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65"/>
        <w:tblW w:w="5046" w:type="pct"/>
        <w:tblCellMar>
          <w:left w:w="0" w:type="dxa"/>
          <w:right w:w="0" w:type="dxa"/>
        </w:tblCellMar>
        <w:tblLook w:val="00A0"/>
      </w:tblPr>
      <w:tblGrid>
        <w:gridCol w:w="207"/>
        <w:gridCol w:w="568"/>
        <w:gridCol w:w="95"/>
        <w:gridCol w:w="2289"/>
        <w:gridCol w:w="669"/>
        <w:gridCol w:w="90"/>
        <w:gridCol w:w="763"/>
        <w:gridCol w:w="769"/>
        <w:gridCol w:w="280"/>
        <w:gridCol w:w="769"/>
        <w:gridCol w:w="1051"/>
        <w:gridCol w:w="477"/>
        <w:gridCol w:w="286"/>
        <w:gridCol w:w="1223"/>
      </w:tblGrid>
      <w:tr w:rsidR="0097337A" w:rsidTr="007A18F6">
        <w:trPr>
          <w:trHeight w:val="347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0" w:name="2479409"/>
            <w:bookmarkEnd w:id="0"/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97337A" w:rsidRPr="005B0671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>Полное: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6C6EE8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97337A" w:rsidRPr="006C6EE8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>Сокращенное: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6C6EE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 xml:space="preserve">Наименование </w:t>
            </w:r>
            <w:proofErr w:type="gramStart"/>
            <w:r w:rsidRPr="00FA116A">
              <w:rPr>
                <w:rFonts w:ascii="Arial Narrow" w:hAnsi="Arial Narrow"/>
                <w:sz w:val="18"/>
                <w:szCs w:val="18"/>
              </w:rPr>
              <w:t>биржевого</w:t>
            </w:r>
            <w:proofErr w:type="gramEnd"/>
            <w:r w:rsidRPr="00FA116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sz w:val="18"/>
                <w:szCs w:val="18"/>
              </w:rPr>
              <w:t>тикера</w:t>
            </w:r>
            <w:proofErr w:type="spellEnd"/>
            <w:r w:rsidRPr="00FA116A">
              <w:rPr>
                <w:rFonts w:ascii="Arial Narrow" w:hAnsi="Arial Narrow"/>
                <w:sz w:val="18"/>
                <w:szCs w:val="18"/>
              </w:rPr>
              <w:t>:*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97337A" w:rsidTr="007A18F6">
        <w:trPr>
          <w:trHeight w:val="332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>Местонахождение: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1A3F3C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>Почтовый адрес: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1A3F3C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Сергили-6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AC1203" w:rsidP="00AC1203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r w:rsidR="004F157E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-bozori</w:t>
            </w:r>
            <w:proofErr w:type="spellEnd"/>
            <w:r w:rsidR="0097337A" w:rsidRPr="00160FD1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="0097337A" w:rsidRPr="00160FD1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mail.ru</w:t>
            </w:r>
            <w:proofErr w:type="spellEnd"/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 xml:space="preserve">Официальный </w:t>
            </w:r>
            <w:proofErr w:type="spellStart"/>
            <w:r w:rsidRPr="00FA116A">
              <w:rPr>
                <w:rFonts w:ascii="Arial Narrow" w:hAnsi="Arial Narrow"/>
                <w:sz w:val="18"/>
                <w:szCs w:val="18"/>
              </w:rPr>
              <w:t>веб-сайт</w:t>
            </w:r>
            <w:proofErr w:type="spellEnd"/>
            <w:r w:rsidRPr="00FA116A">
              <w:rPr>
                <w:rFonts w:ascii="Arial Narrow" w:hAnsi="Arial Narrow"/>
                <w:sz w:val="18"/>
                <w:szCs w:val="18"/>
              </w:rPr>
              <w:t>:*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AC1203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proofErr w:type="spellStart"/>
            <w:r w:rsidRPr="00160FD1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www</w:t>
            </w:r>
            <w:proofErr w:type="spellEnd"/>
            <w:r w:rsidRPr="00160FD1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="00AC1203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sirgali</w:t>
            </w:r>
            <w:proofErr w:type="spellEnd"/>
            <w:r w:rsidRPr="00160FD1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160FD1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bozori.uz</w:t>
            </w:r>
            <w:proofErr w:type="spellEnd"/>
          </w:p>
        </w:tc>
      </w:tr>
      <w:tr w:rsidR="0097337A" w:rsidTr="007A18F6">
        <w:trPr>
          <w:trHeight w:val="333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b/>
                <w:sz w:val="18"/>
                <w:szCs w:val="18"/>
              </w:rPr>
            </w:pPr>
            <w:r w:rsidRPr="00FA116A">
              <w:rPr>
                <w:rFonts w:ascii="Arial Narrow" w:hAnsi="Arial Narrow"/>
                <w:b/>
                <w:sz w:val="18"/>
                <w:szCs w:val="18"/>
              </w:rPr>
              <w:t>06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Решения, принятые высшим органом управления эмитента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sz w:val="18"/>
                <w:szCs w:val="18"/>
              </w:rPr>
              <w:t>Вид общего собрания: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Годовое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Дата проведения общего собрания: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79217A" w:rsidP="0079217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="0097337A" w:rsidRPr="00FA116A">
              <w:rPr>
                <w:rFonts w:ascii="Arial Narrow" w:hAnsi="Arial Narrow"/>
                <w:sz w:val="18"/>
                <w:szCs w:val="18"/>
              </w:rPr>
              <w:t>.0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="0097337A" w:rsidRPr="00FA116A">
              <w:rPr>
                <w:rFonts w:ascii="Arial Narrow" w:hAnsi="Arial Narrow"/>
                <w:sz w:val="18"/>
                <w:szCs w:val="18"/>
              </w:rPr>
              <w:t>.20</w:t>
            </w:r>
            <w:r>
              <w:rPr>
                <w:rFonts w:ascii="Arial Narrow" w:hAnsi="Arial Narrow"/>
                <w:sz w:val="18"/>
                <w:szCs w:val="18"/>
              </w:rPr>
              <w:t>25</w:t>
            </w:r>
            <w:r w:rsidR="0097337A" w:rsidRPr="00FA116A">
              <w:rPr>
                <w:rFonts w:ascii="Arial Narrow" w:hAnsi="Arial Narrow"/>
                <w:sz w:val="18"/>
                <w:szCs w:val="18"/>
              </w:rPr>
              <w:t xml:space="preserve"> г.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Дата составления протокола общего собрания: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79217A" w:rsidP="0079217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  <w:r w:rsidR="0097337A" w:rsidRPr="00FA116A">
              <w:rPr>
                <w:rFonts w:ascii="Arial Narrow" w:hAnsi="Arial Narrow"/>
                <w:sz w:val="18"/>
                <w:szCs w:val="18"/>
              </w:rPr>
              <w:t>.0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="0097337A" w:rsidRPr="00FA116A">
              <w:rPr>
                <w:rFonts w:ascii="Arial Narrow" w:hAnsi="Arial Narrow"/>
                <w:sz w:val="18"/>
                <w:szCs w:val="18"/>
              </w:rPr>
              <w:t>.20</w:t>
            </w:r>
            <w:r>
              <w:rPr>
                <w:rFonts w:ascii="Arial Narrow" w:hAnsi="Arial Narrow"/>
                <w:sz w:val="18"/>
                <w:szCs w:val="18"/>
              </w:rPr>
              <w:t>25</w:t>
            </w:r>
            <w:r w:rsidR="0097337A" w:rsidRPr="00FA116A">
              <w:rPr>
                <w:rFonts w:ascii="Arial Narrow" w:hAnsi="Arial Narrow"/>
                <w:sz w:val="18"/>
                <w:szCs w:val="18"/>
              </w:rPr>
              <w:t xml:space="preserve"> г.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Место проведения общего собрания: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8C35F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Сергили-6</w:t>
            </w:r>
          </w:p>
        </w:tc>
      </w:tr>
      <w:tr w:rsidR="0097337A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FA116A" w:rsidRDefault="0097337A" w:rsidP="0027626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Кворум общего собрания:</w:t>
            </w:r>
          </w:p>
        </w:tc>
        <w:tc>
          <w:tcPr>
            <w:tcW w:w="2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CE3FBF" w:rsidRDefault="00CE3FBF" w:rsidP="00FB630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95.55</w:t>
            </w:r>
          </w:p>
        </w:tc>
      </w:tr>
      <w:tr w:rsidR="0097337A" w:rsidTr="00A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6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 xml:space="preserve">Вопросы, поставленные </w:t>
            </w: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br/>
              <w:t>на голосование</w:t>
            </w:r>
          </w:p>
        </w:tc>
        <w:tc>
          <w:tcPr>
            <w:tcW w:w="29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Итоги голосования</w:t>
            </w:r>
          </w:p>
        </w:tc>
      </w:tr>
      <w:tr w:rsidR="0097337A" w:rsidTr="00A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4F157E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З</w:t>
            </w:r>
            <w:r w:rsidR="0097337A" w:rsidRPr="00FA116A">
              <w:rPr>
                <w:rFonts w:ascii="Arial Narrow" w:hAnsi="Arial Narrow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1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воздержались</w:t>
            </w:r>
          </w:p>
        </w:tc>
      </w:tr>
      <w:tr w:rsidR="0097337A" w:rsidTr="00A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%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%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%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количество</w:t>
            </w:r>
          </w:p>
        </w:tc>
      </w:tr>
      <w:tr w:rsidR="0097337A" w:rsidTr="00A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37A" w:rsidRPr="00FA116A" w:rsidRDefault="0097337A" w:rsidP="002762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97337A" w:rsidP="00276264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FA116A" w:rsidRDefault="00A07ED4" w:rsidP="00A07ED4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553186">
              <w:rPr>
                <w:i/>
                <w:sz w:val="18"/>
                <w:szCs w:val="18"/>
                <w:lang w:val="uz-Cyrl-UZ"/>
              </w:rPr>
              <w:t xml:space="preserve">Жамиятнинг </w:t>
            </w:r>
            <w:r>
              <w:rPr>
                <w:i/>
                <w:sz w:val="18"/>
                <w:szCs w:val="18"/>
                <w:lang w:val="uz-Cyrl-UZ"/>
              </w:rPr>
              <w:t xml:space="preserve"> ижоро органи</w:t>
            </w:r>
            <w:r w:rsidRPr="00553186">
              <w:rPr>
                <w:i/>
                <w:sz w:val="18"/>
                <w:szCs w:val="18"/>
                <w:lang w:val="uz-Cyrl-UZ"/>
              </w:rPr>
              <w:t xml:space="preserve"> ва кузатув кенгашининг йиллик ҳисоботини,</w:t>
            </w:r>
            <w:r>
              <w:rPr>
                <w:i/>
                <w:sz w:val="18"/>
                <w:szCs w:val="18"/>
                <w:lang w:val="uz-Cyrl-UZ"/>
              </w:rPr>
              <w:t xml:space="preserve"> </w:t>
            </w:r>
            <w:r w:rsidRPr="00553186">
              <w:rPr>
                <w:i/>
                <w:sz w:val="18"/>
                <w:szCs w:val="18"/>
                <w:lang w:val="uz-Cyrl-UZ"/>
              </w:rPr>
              <w:t xml:space="preserve">жамиятни </w:t>
            </w:r>
            <w:r>
              <w:rPr>
                <w:i/>
                <w:sz w:val="18"/>
                <w:szCs w:val="18"/>
                <w:lang w:val="uz-Cyrl-UZ"/>
              </w:rPr>
              <w:t>ривож-</w:t>
            </w:r>
            <w:r w:rsidRPr="00553186">
              <w:rPr>
                <w:i/>
                <w:sz w:val="18"/>
                <w:szCs w:val="18"/>
                <w:lang w:val="uz-Cyrl-UZ"/>
              </w:rPr>
              <w:t xml:space="preserve">лантириш стратегиясига эришиш бўйича </w:t>
            </w:r>
            <w:r>
              <w:rPr>
                <w:i/>
                <w:sz w:val="18"/>
                <w:szCs w:val="18"/>
                <w:lang w:val="uz-Cyrl-UZ"/>
              </w:rPr>
              <w:t xml:space="preserve">2024 йил давомида </w:t>
            </w:r>
            <w:r w:rsidRPr="00553186">
              <w:rPr>
                <w:i/>
                <w:sz w:val="18"/>
                <w:szCs w:val="18"/>
                <w:lang w:val="uz-Cyrl-UZ"/>
              </w:rPr>
              <w:t>кўрилган чора-тадбирлар тўғрисидаги ҳисоботларини эшитиш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BB1D4F" w:rsidRDefault="00BB1D4F" w:rsidP="00A17D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BB1D4F" w:rsidRDefault="00A75C8C" w:rsidP="00BB1D4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 w:rsidR="00BB1D4F"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A75C8C" w:rsidRDefault="00A75C8C" w:rsidP="00276264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A75C8C" w:rsidRDefault="00A75C8C" w:rsidP="00276264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7337A" w:rsidRPr="00A75C8C" w:rsidRDefault="00A75C8C" w:rsidP="00144B0A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7337A" w:rsidRPr="00144B0A" w:rsidRDefault="00144B0A" w:rsidP="00276264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0B5F9E">
              <w:rPr>
                <w:i/>
                <w:sz w:val="18"/>
                <w:szCs w:val="18"/>
                <w:lang w:val="uz-Cyrl-UZ"/>
              </w:rPr>
              <w:t>Жамиятнинг 20</w:t>
            </w:r>
            <w:r>
              <w:rPr>
                <w:i/>
                <w:sz w:val="18"/>
                <w:szCs w:val="18"/>
                <w:lang w:val="uz-Cyrl-UZ"/>
              </w:rPr>
              <w:t>24</w:t>
            </w:r>
            <w:r w:rsidRPr="000B5F9E">
              <w:rPr>
                <w:i/>
                <w:sz w:val="18"/>
                <w:szCs w:val="18"/>
                <w:lang w:val="uz-Cyrl-UZ"/>
              </w:rPr>
              <w:t xml:space="preserve"> йил молиявий-хўжалик фаолияти якуни юзасидан ташқи аудиторлик текшируви хулосасини кўриб чиқиш</w:t>
            </w:r>
            <w:r w:rsidRPr="002C242E">
              <w:rPr>
                <w:i/>
                <w:lang w:val="uz-Cyrl-U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.</w:t>
            </w:r>
            <w:r w:rsidRPr="0042244A">
              <w:rPr>
                <w:i/>
                <w:sz w:val="18"/>
                <w:szCs w:val="18"/>
                <w:lang w:val="uz-Cyrl-UZ"/>
              </w:rPr>
              <w:t xml:space="preserve"> Жамиятнинг 20</w:t>
            </w:r>
            <w:r>
              <w:rPr>
                <w:i/>
                <w:sz w:val="18"/>
                <w:szCs w:val="18"/>
                <w:lang w:val="uz-Cyrl-UZ"/>
              </w:rPr>
              <w:t>24</w:t>
            </w:r>
            <w:r w:rsidRPr="0042244A">
              <w:rPr>
                <w:i/>
                <w:sz w:val="18"/>
                <w:szCs w:val="18"/>
                <w:lang w:val="uz-Cyrl-UZ"/>
              </w:rPr>
              <w:t xml:space="preserve"> йил якуни бўйича йиллик ҳисоботини тасдиқлаш.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.</w:t>
            </w:r>
            <w:r w:rsidRPr="0042244A">
              <w:rPr>
                <w:i/>
                <w:sz w:val="18"/>
                <w:szCs w:val="18"/>
                <w:lang w:val="uz-Cyrl-UZ"/>
              </w:rPr>
              <w:t xml:space="preserve"> Жамиятнинг 20</w:t>
            </w:r>
            <w:r>
              <w:rPr>
                <w:i/>
                <w:sz w:val="18"/>
                <w:szCs w:val="18"/>
                <w:lang w:val="uz-Cyrl-UZ"/>
              </w:rPr>
              <w:t>24</w:t>
            </w:r>
            <w:r w:rsidRPr="0042244A">
              <w:rPr>
                <w:i/>
                <w:sz w:val="18"/>
                <w:szCs w:val="18"/>
                <w:lang w:val="uz-Cyrl-UZ"/>
              </w:rPr>
              <w:t xml:space="preserve"> йил якуни бўйича фойда ва зарарлари ҳисоб варағини тасдиқлаш, унинг</w:t>
            </w:r>
            <w:r>
              <w:rPr>
                <w:i/>
                <w:sz w:val="18"/>
                <w:szCs w:val="18"/>
                <w:lang w:val="uz-Cyrl-UZ"/>
              </w:rPr>
              <w:t xml:space="preserve"> соф</w:t>
            </w:r>
            <w:r w:rsidRPr="0042244A">
              <w:rPr>
                <w:i/>
                <w:sz w:val="18"/>
                <w:szCs w:val="18"/>
                <w:lang w:val="uz-Cyrl-UZ"/>
              </w:rPr>
              <w:t xml:space="preserve"> фойдасини тақсимлаш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1D039C">
              <w:rPr>
                <w:i/>
                <w:sz w:val="18"/>
                <w:szCs w:val="18"/>
                <w:lang w:val="uz-Cyrl-UZ"/>
              </w:rPr>
              <w:t>Жамиятнинг 20</w:t>
            </w:r>
            <w:r>
              <w:rPr>
                <w:i/>
                <w:sz w:val="18"/>
                <w:szCs w:val="18"/>
                <w:lang w:val="uz-Cyrl-UZ"/>
              </w:rPr>
              <w:t>25</w:t>
            </w:r>
            <w:r w:rsidRPr="001D039C">
              <w:rPr>
                <w:i/>
                <w:sz w:val="18"/>
                <w:szCs w:val="18"/>
                <w:lang w:val="uz-Cyrl-UZ"/>
              </w:rPr>
              <w:t xml:space="preserve"> йилга мўлжалланган «Бизнес-режаси»ни,</w:t>
            </w:r>
            <w:r>
              <w:rPr>
                <w:i/>
                <w:sz w:val="18"/>
                <w:szCs w:val="18"/>
                <w:lang w:val="uz-Cyrl-UZ"/>
              </w:rPr>
              <w:t xml:space="preserve"> </w:t>
            </w:r>
            <w:r w:rsidRPr="001D039C">
              <w:rPr>
                <w:i/>
                <w:sz w:val="18"/>
                <w:szCs w:val="18"/>
                <w:lang w:val="uz-Cyrl-UZ"/>
              </w:rPr>
              <w:t>ҳамда</w:t>
            </w:r>
            <w:r>
              <w:rPr>
                <w:i/>
                <w:sz w:val="18"/>
                <w:szCs w:val="18"/>
                <w:lang w:val="uz-Cyrl-UZ"/>
              </w:rPr>
              <w:t xml:space="preserve"> </w:t>
            </w:r>
            <w:r w:rsidRPr="001D039C">
              <w:rPr>
                <w:i/>
                <w:sz w:val="18"/>
                <w:szCs w:val="18"/>
                <w:lang w:val="uz-Cyrl-UZ"/>
              </w:rPr>
              <w:t xml:space="preserve"> “Даромадлар ва харажатлар сметаси режаси”ни тасдиқлаш.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1D039C">
              <w:rPr>
                <w:i/>
                <w:sz w:val="18"/>
                <w:szCs w:val="18"/>
                <w:lang w:val="uz-Cyrl-UZ"/>
              </w:rPr>
              <w:t>Жамиятнинг директори</w:t>
            </w:r>
            <w:r>
              <w:rPr>
                <w:i/>
                <w:sz w:val="18"/>
                <w:szCs w:val="18"/>
                <w:lang w:val="uz-Cyrl-UZ"/>
              </w:rPr>
              <w:t xml:space="preserve"> меҳнат шартномаси масаласи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.</w:t>
            </w:r>
            <w:r w:rsidRPr="001D039C">
              <w:rPr>
                <w:i/>
                <w:sz w:val="18"/>
                <w:szCs w:val="18"/>
                <w:lang w:val="uz-Cyrl-UZ"/>
              </w:rPr>
              <w:t xml:space="preserve"> Жамиятнинг </w:t>
            </w:r>
            <w:r w:rsidRPr="001D039C">
              <w:rPr>
                <w:i/>
                <w:color w:val="000000"/>
                <w:sz w:val="18"/>
                <w:szCs w:val="18"/>
                <w:lang w:val="uz-Cyrl-UZ"/>
              </w:rPr>
              <w:t>Кузатув кенгашини сайлаш.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2C242E" w:rsidRDefault="00BB6CAF" w:rsidP="00BB6CAF">
            <w:pPr>
              <w:ind w:firstLine="540"/>
              <w:jc w:val="both"/>
              <w:rPr>
                <w:i/>
                <w:color w:val="000000"/>
                <w:shd w:val="clear" w:color="auto" w:fill="FFFFFF"/>
                <w:lang w:val="uz-Cyrl-UZ"/>
              </w:rPr>
            </w:pPr>
            <w:r w:rsidRPr="001D039C">
              <w:rPr>
                <w:i/>
                <w:color w:val="000000"/>
                <w:sz w:val="18"/>
                <w:szCs w:val="18"/>
                <w:shd w:val="clear" w:color="auto" w:fill="FFFFFF"/>
                <w:lang w:val="uz-Cyrl-UZ"/>
              </w:rPr>
              <w:t>Жамиятда ўтказилган Корпоратив бошқарув тизимини баҳолаш натижаларини кўриб чиқиш</w:t>
            </w:r>
            <w:r w:rsidRPr="002C242E">
              <w:rPr>
                <w:i/>
                <w:color w:val="000000"/>
                <w:shd w:val="clear" w:color="auto" w:fill="FFFFFF"/>
                <w:lang w:val="uz-Cyrl-UZ"/>
              </w:rPr>
              <w:t>.</w:t>
            </w:r>
          </w:p>
          <w:p w:rsidR="00BB6CAF" w:rsidRPr="00A07ED4" w:rsidRDefault="00BB6CAF" w:rsidP="00BB6CAF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1D039C" w:rsidRDefault="00BB6CAF" w:rsidP="00BB6CAF">
            <w:pPr>
              <w:ind w:firstLine="540"/>
              <w:jc w:val="both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i/>
                <w:color w:val="000000"/>
                <w:sz w:val="18"/>
                <w:szCs w:val="18"/>
                <w:shd w:val="clear" w:color="auto" w:fill="FFFFFF"/>
                <w:lang w:val="uz-Cyrl-UZ"/>
              </w:rPr>
              <w:t>Жамиятнинг 2025 йил фаолияти учун жамият Аудиторини тасдиқлаш ва унга тўланадиган ҳафнинг энг кўп миқдори чегарасини белгилаш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2E453F" w:rsidRDefault="00BB6CAF" w:rsidP="00BB6CAF">
            <w:pPr>
              <w:ind w:firstLine="540"/>
              <w:jc w:val="both"/>
              <w:rPr>
                <w:i/>
                <w:sz w:val="18"/>
                <w:szCs w:val="18"/>
                <w:lang w:val="uz-Cyrl-UZ"/>
              </w:rPr>
            </w:pPr>
            <w:r w:rsidRPr="002E453F">
              <w:rPr>
                <w:i/>
                <w:sz w:val="18"/>
                <w:szCs w:val="18"/>
                <w:lang w:val="uz-Cyrl-UZ"/>
              </w:rPr>
              <w:t>Жамиятнинг ташкилий тузилмасига ўзгартириш киритиш ва қайта тасдиқлаш.</w:t>
            </w:r>
          </w:p>
          <w:p w:rsidR="00BB6CAF" w:rsidRPr="00BB75EF" w:rsidRDefault="00BB6CAF" w:rsidP="00BB6CAF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lastRenderedPageBreak/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FA116A" w:rsidRDefault="00BB6CAF" w:rsidP="00BB6CAF">
            <w:pPr>
              <w:pStyle w:val="a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75EF" w:rsidRDefault="00BB6CAF" w:rsidP="00BB6CAF">
            <w:pPr>
              <w:ind w:firstLine="540"/>
              <w:jc w:val="both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i/>
                <w:sz w:val="18"/>
                <w:szCs w:val="18"/>
                <w:lang w:val="uz-Cyrl-UZ"/>
              </w:rPr>
              <w:t>Жамият “Кузатув кенгашшшшшшшши ҳақида”ги низомига ўзгартириш ва қўшимчалар киритиш ҳамда янги таҳририда тасдиқлаш.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BB1D4F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621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072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A75C8C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0.0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144B0A" w:rsidRDefault="00BB6CAF" w:rsidP="00BB6CAF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</w:tr>
      <w:tr w:rsidR="00BB6CAF" w:rsidTr="00A07ED4">
        <w:trPr>
          <w:gridAfter w:val="13"/>
          <w:wAfter w:w="4891" w:type="pct"/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6CAF" w:rsidTr="007A1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9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FA116A" w:rsidRDefault="00BB6CAF" w:rsidP="00BB6CAF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Полные формулировки решений, принятых общим собранием:</w:t>
            </w:r>
          </w:p>
        </w:tc>
      </w:tr>
      <w:tr w:rsidR="00BB6CAF" w:rsidTr="00A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7A0023" w:rsidRDefault="00BB6CAF" w:rsidP="00BB6CAF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3A4BA2" w:rsidRDefault="00BB6CAF" w:rsidP="00BB6CAF">
            <w:pPr>
              <w:jc w:val="both"/>
              <w:rPr>
                <w:color w:val="C00000"/>
                <w:sz w:val="18"/>
                <w:szCs w:val="18"/>
                <w:lang w:val="uz-Cyrl-UZ"/>
              </w:rPr>
            </w:pPr>
            <w:r w:rsidRPr="003A4BA2">
              <w:rPr>
                <w:color w:val="000000"/>
                <w:sz w:val="18"/>
                <w:szCs w:val="18"/>
                <w:lang w:val="uz-Cyrl-UZ"/>
              </w:rPr>
              <w:t xml:space="preserve">  </w:t>
            </w:r>
            <w:r w:rsidRPr="003A4BA2">
              <w:rPr>
                <w:sz w:val="18"/>
                <w:szCs w:val="18"/>
                <w:lang w:val="uz-Cyrl-UZ"/>
              </w:rPr>
              <w:t>«</w:t>
            </w:r>
            <w:r>
              <w:rPr>
                <w:sz w:val="18"/>
                <w:szCs w:val="18"/>
                <w:lang w:val="uz-Cyrl-UZ"/>
              </w:rPr>
              <w:t>Сиргали</w:t>
            </w:r>
            <w:r w:rsidRPr="003A4BA2">
              <w:rPr>
                <w:sz w:val="18"/>
                <w:szCs w:val="18"/>
                <w:lang w:val="uz-Cyrl-UZ"/>
              </w:rPr>
              <w:t xml:space="preserve"> деҳқон бозори» </w:t>
            </w:r>
            <w:r>
              <w:rPr>
                <w:sz w:val="18"/>
                <w:szCs w:val="18"/>
                <w:lang w:val="uz-Cyrl-UZ"/>
              </w:rPr>
              <w:t>АЖнинг</w:t>
            </w:r>
            <w:r w:rsidRPr="003A4BA2">
              <w:rPr>
                <w:sz w:val="18"/>
                <w:szCs w:val="18"/>
                <w:lang w:val="uz-Cyrl-UZ"/>
              </w:rPr>
              <w:t xml:space="preserve"> ижроия органи </w:t>
            </w:r>
            <w:r>
              <w:rPr>
                <w:sz w:val="18"/>
                <w:szCs w:val="18"/>
                <w:lang w:val="uz-Cyrl-UZ"/>
              </w:rPr>
              <w:t>ва</w:t>
            </w:r>
            <w:r w:rsidRPr="003A4BA2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к</w:t>
            </w:r>
            <w:r w:rsidRPr="003A4BA2">
              <w:rPr>
                <w:sz w:val="18"/>
                <w:szCs w:val="18"/>
                <w:lang w:val="uz-Cyrl-UZ"/>
              </w:rPr>
              <w:t>узатув кенгашининг йиллик ҳисоботи ва улар томонидан жамиятни ривожлантириш стратегиясига эришиш бўйича кўрилаётган чора-тадбирлар тўғрисидаги ҳисоботлари тасдиқлансин. (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>Ё</w:t>
            </w:r>
            <w:r w:rsidRPr="003A4BA2">
              <w:rPr>
                <w:rFonts w:ascii="Arial" w:hAnsi="Arial" w:cs="Arial"/>
                <w:sz w:val="18"/>
                <w:szCs w:val="18"/>
                <w:lang w:val="uz-Cyrl-UZ"/>
              </w:rPr>
              <w:t>қ</w:t>
            </w:r>
            <w:r w:rsidRPr="003A4BA2">
              <w:rPr>
                <w:rFonts w:ascii="Arial Narrow" w:hAnsi="Arial Narrow" w:cs="Arial Narrow"/>
                <w:sz w:val="18"/>
                <w:szCs w:val="18"/>
                <w:lang w:val="uz-Cyrl-UZ"/>
              </w:rPr>
              <w:t>лаган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 62</w:t>
            </w:r>
            <w:r w:rsidR="00A80929">
              <w:rPr>
                <w:rFonts w:ascii="Arial Narrow" w:hAnsi="Arial Narrow"/>
                <w:sz w:val="18"/>
                <w:szCs w:val="18"/>
                <w:lang w:val="uz-Cyrl-UZ"/>
              </w:rPr>
              <w:t>1072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та  овоз   -</w:t>
            </w:r>
            <w:r>
              <w:rPr>
                <w:rFonts w:ascii="Arial Narrow" w:hAnsi="Arial Narrow"/>
                <w:sz w:val="18"/>
                <w:szCs w:val="18"/>
                <w:lang w:val="uz-Cyrl-UZ"/>
              </w:rPr>
              <w:t>100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%,  </w:t>
            </w:r>
            <w:r w:rsidRPr="003A4BA2">
              <w:rPr>
                <w:rFonts w:ascii="Arial" w:hAnsi="Arial" w:cs="Arial"/>
                <w:sz w:val="18"/>
                <w:szCs w:val="18"/>
                <w:lang w:val="uz-Cyrl-UZ"/>
              </w:rPr>
              <w:t>қ</w:t>
            </w:r>
            <w:r w:rsidRPr="003A4BA2">
              <w:rPr>
                <w:rFonts w:ascii="Arial Narrow" w:hAnsi="Arial Narrow" w:cs="Arial Narrow"/>
                <w:sz w:val="18"/>
                <w:szCs w:val="18"/>
                <w:lang w:val="uz-Cyrl-UZ"/>
              </w:rPr>
              <w:t>арши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   0  та овоз      – 0 %,     бетараф    </w:t>
            </w:r>
            <w:r>
              <w:rPr>
                <w:rFonts w:ascii="Arial Narrow" w:hAnsi="Arial Narrow"/>
                <w:sz w:val="18"/>
                <w:szCs w:val="18"/>
                <w:lang w:val="uz-Cyrl-UZ"/>
              </w:rPr>
              <w:t>0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та овоз   0%)</w:t>
            </w:r>
          </w:p>
          <w:p w:rsidR="00BB6CAF" w:rsidRPr="003A4BA2" w:rsidRDefault="00BB6CAF" w:rsidP="00BB6CAF">
            <w:pPr>
              <w:jc w:val="both"/>
              <w:rPr>
                <w:rFonts w:ascii="Arial Narrow" w:hAnsi="Arial Narrow"/>
                <w:sz w:val="18"/>
                <w:szCs w:val="18"/>
                <w:lang w:val="uz-Cyrl-UZ"/>
              </w:rPr>
            </w:pPr>
          </w:p>
        </w:tc>
      </w:tr>
      <w:tr w:rsidR="00BB6CAF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AF" w:rsidRPr="00FA116A" w:rsidRDefault="00BB6CAF" w:rsidP="00BB6CA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6CAF" w:rsidRPr="007A0023" w:rsidRDefault="00BB6CAF" w:rsidP="00BB6CAF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6CAF" w:rsidRPr="007A0023" w:rsidRDefault="00F40256" w:rsidP="00EA7DB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A4BA2">
              <w:rPr>
                <w:sz w:val="18"/>
                <w:szCs w:val="18"/>
                <w:lang w:val="uz-Cyrl-UZ"/>
              </w:rPr>
              <w:t>Жамиятнинг 202</w:t>
            </w:r>
            <w:r>
              <w:rPr>
                <w:sz w:val="18"/>
                <w:szCs w:val="18"/>
                <w:lang w:val="uz-Cyrl-UZ"/>
              </w:rPr>
              <w:t>4</w:t>
            </w:r>
            <w:r w:rsidRPr="003A4BA2">
              <w:rPr>
                <w:sz w:val="18"/>
                <w:szCs w:val="18"/>
                <w:lang w:val="uz-Cyrl-UZ"/>
              </w:rPr>
              <w:t xml:space="preserve"> йил якуни бўйича молиявий-хўжалик фаолияти </w:t>
            </w:r>
            <w:r w:rsidRPr="002A1D26">
              <w:rPr>
                <w:sz w:val="18"/>
                <w:szCs w:val="18"/>
                <w:lang w:val="uz-Cyrl-UZ"/>
              </w:rPr>
              <w:t xml:space="preserve"> МЧЖ шакилидаги</w:t>
            </w:r>
            <w:r w:rsidRPr="003A4BA2">
              <w:rPr>
                <w:sz w:val="18"/>
                <w:szCs w:val="18"/>
                <w:lang w:val="uz-Cyrl-UZ"/>
              </w:rPr>
              <w:t xml:space="preserve"> </w:t>
            </w:r>
            <w:r w:rsidR="00A80929">
              <w:rPr>
                <w:sz w:val="18"/>
                <w:szCs w:val="18"/>
                <w:lang w:val="uz-Cyrl-UZ"/>
              </w:rPr>
              <w:t>“</w:t>
            </w:r>
            <w:r w:rsidR="00A80929">
              <w:rPr>
                <w:sz w:val="18"/>
                <w:szCs w:val="18"/>
                <w:lang w:val="en-US"/>
              </w:rPr>
              <w:t>EXPERT</w:t>
            </w:r>
            <w:r w:rsidR="00A80929" w:rsidRPr="00095616">
              <w:rPr>
                <w:sz w:val="18"/>
                <w:szCs w:val="18"/>
                <w:lang w:val="uz-Cyrl-UZ"/>
              </w:rPr>
              <w:t xml:space="preserve"> </w:t>
            </w:r>
            <w:r w:rsidR="00A80929" w:rsidRPr="003A4BA2">
              <w:rPr>
                <w:sz w:val="18"/>
                <w:szCs w:val="18"/>
                <w:lang w:val="uz-Cyrl-UZ"/>
              </w:rPr>
              <w:t>AUDIT</w:t>
            </w:r>
            <w:r w:rsidR="00A80929" w:rsidRPr="00B63F6D">
              <w:rPr>
                <w:sz w:val="18"/>
                <w:szCs w:val="18"/>
                <w:lang w:val="uz-Cyrl-UZ"/>
              </w:rPr>
              <w:t xml:space="preserve"> ” МЧЖ</w:t>
            </w:r>
            <w:r w:rsidRPr="003A4BA2">
              <w:rPr>
                <w:sz w:val="18"/>
                <w:szCs w:val="18"/>
                <w:lang w:val="uz-Cyrl-UZ"/>
              </w:rPr>
              <w:t xml:space="preserve">  аудиторлик ташкилоти </w:t>
            </w:r>
            <w:r>
              <w:rPr>
                <w:sz w:val="18"/>
                <w:szCs w:val="18"/>
                <w:lang w:val="uz-Cyrl-UZ"/>
              </w:rPr>
              <w:t xml:space="preserve"> томонидан </w:t>
            </w:r>
            <w:r w:rsidRPr="003A4BA2">
              <w:rPr>
                <w:sz w:val="18"/>
                <w:szCs w:val="18"/>
                <w:lang w:val="uz-Cyrl-UZ"/>
              </w:rPr>
              <w:t xml:space="preserve"> 202</w:t>
            </w:r>
            <w:r>
              <w:rPr>
                <w:sz w:val="18"/>
                <w:szCs w:val="18"/>
                <w:lang w:val="uz-Cyrl-UZ"/>
              </w:rPr>
              <w:t>5</w:t>
            </w:r>
            <w:r w:rsidRPr="003A4BA2">
              <w:rPr>
                <w:sz w:val="18"/>
                <w:szCs w:val="18"/>
                <w:lang w:val="uz-Cyrl-UZ"/>
              </w:rPr>
              <w:t xml:space="preserve"> йил 2</w:t>
            </w:r>
            <w:r w:rsidR="00EA7DB4">
              <w:rPr>
                <w:sz w:val="18"/>
                <w:szCs w:val="18"/>
                <w:lang w:val="uz-Cyrl-UZ"/>
              </w:rPr>
              <w:t>5</w:t>
            </w:r>
            <w:r w:rsidRPr="003A4BA2">
              <w:rPr>
                <w:sz w:val="18"/>
                <w:szCs w:val="18"/>
                <w:lang w:val="uz-Cyrl-UZ"/>
              </w:rPr>
              <w:t xml:space="preserve"> мартдаги </w:t>
            </w:r>
            <w:r>
              <w:rPr>
                <w:sz w:val="18"/>
                <w:szCs w:val="18"/>
                <w:lang w:val="uz-Cyrl-UZ"/>
              </w:rPr>
              <w:t xml:space="preserve"> аудиторлик</w:t>
            </w:r>
            <w:r w:rsidRPr="003A4BA2">
              <w:rPr>
                <w:sz w:val="18"/>
                <w:szCs w:val="18"/>
                <w:lang w:val="uz-Cyrl-UZ"/>
              </w:rPr>
              <w:t xml:space="preserve"> ижобий </w:t>
            </w:r>
            <w:r>
              <w:rPr>
                <w:sz w:val="18"/>
                <w:szCs w:val="18"/>
                <w:lang w:val="uz-Cyrl-UZ"/>
              </w:rPr>
              <w:t>фикир</w:t>
            </w:r>
            <w:r w:rsidRPr="003A4BA2">
              <w:rPr>
                <w:sz w:val="18"/>
                <w:szCs w:val="18"/>
                <w:lang w:val="uz-Cyrl-UZ"/>
              </w:rPr>
              <w:t xml:space="preserve"> хулосаси </w:t>
            </w:r>
            <w:r>
              <w:rPr>
                <w:sz w:val="18"/>
                <w:szCs w:val="18"/>
                <w:lang w:val="uz-Cyrl-UZ"/>
              </w:rPr>
              <w:t>тасдиылансин</w:t>
            </w:r>
            <w:r w:rsidRPr="003A4BA2">
              <w:rPr>
                <w:sz w:val="18"/>
                <w:szCs w:val="18"/>
                <w:lang w:val="uz-Cyrl-UZ"/>
              </w:rPr>
              <w:t>.</w:t>
            </w:r>
            <w:r w:rsidRPr="003A4BA2">
              <w:rPr>
                <w:color w:val="C00000"/>
                <w:sz w:val="18"/>
                <w:szCs w:val="18"/>
                <w:lang w:val="uz-Cyrl-UZ"/>
              </w:rPr>
              <w:t xml:space="preserve"> (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>Ё</w:t>
            </w:r>
            <w:r w:rsidRPr="003A4BA2">
              <w:rPr>
                <w:rFonts w:ascii="Arial" w:hAnsi="Arial" w:cs="Arial"/>
                <w:sz w:val="18"/>
                <w:szCs w:val="18"/>
                <w:lang w:val="uz-Cyrl-UZ"/>
              </w:rPr>
              <w:t>қ</w:t>
            </w:r>
            <w:r w:rsidRPr="003A4BA2">
              <w:rPr>
                <w:rFonts w:ascii="Arial Narrow" w:hAnsi="Arial Narrow" w:cs="Arial Narrow"/>
                <w:sz w:val="18"/>
                <w:szCs w:val="18"/>
                <w:lang w:val="uz-Cyrl-UZ"/>
              </w:rPr>
              <w:t>лаган   62</w:t>
            </w:r>
            <w:r w:rsidR="00A80929">
              <w:rPr>
                <w:rFonts w:ascii="Arial Narrow" w:hAnsi="Arial Narrow" w:cs="Arial Narrow"/>
                <w:sz w:val="18"/>
                <w:szCs w:val="18"/>
                <w:lang w:val="uz-Cyrl-UZ"/>
              </w:rPr>
              <w:t>1072</w:t>
            </w:r>
            <w:r w:rsidRPr="003A4BA2">
              <w:rPr>
                <w:rFonts w:ascii="Arial Narrow" w:hAnsi="Arial Narrow" w:cs="Arial Narrow"/>
                <w:sz w:val="18"/>
                <w:szCs w:val="18"/>
                <w:lang w:val="uz-Cyrl-UZ"/>
              </w:rPr>
              <w:t xml:space="preserve"> та овоз  -</w:t>
            </w:r>
            <w:r>
              <w:rPr>
                <w:rFonts w:ascii="Arial Narrow" w:hAnsi="Arial Narrow" w:cs="Arial Narrow"/>
                <w:sz w:val="18"/>
                <w:szCs w:val="18"/>
                <w:lang w:val="uz-Cyrl-UZ"/>
              </w:rPr>
              <w:t>100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%,  </w:t>
            </w:r>
            <w:r w:rsidRPr="003A4BA2">
              <w:rPr>
                <w:rFonts w:ascii="Arial" w:hAnsi="Arial" w:cs="Arial"/>
                <w:sz w:val="18"/>
                <w:szCs w:val="18"/>
                <w:lang w:val="uz-Cyrl-UZ"/>
              </w:rPr>
              <w:t>қ</w:t>
            </w:r>
            <w:r w:rsidRPr="003A4BA2">
              <w:rPr>
                <w:rFonts w:ascii="Arial Narrow" w:hAnsi="Arial Narrow" w:cs="Arial Narrow"/>
                <w:sz w:val="18"/>
                <w:szCs w:val="18"/>
                <w:lang w:val="uz-Cyrl-UZ"/>
              </w:rPr>
              <w:t>арши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   0 – 0%,   бетараф     </w:t>
            </w:r>
            <w:r>
              <w:rPr>
                <w:rFonts w:ascii="Arial Narrow" w:hAnsi="Arial Narrow"/>
                <w:sz w:val="18"/>
                <w:szCs w:val="18"/>
                <w:lang w:val="uz-Cyrl-UZ"/>
              </w:rPr>
              <w:t>100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та овоз  – 0. %)</w:t>
            </w:r>
          </w:p>
        </w:tc>
      </w:tr>
      <w:tr w:rsidR="00F40256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7A0023" w:rsidRDefault="00F40256" w:rsidP="00F40256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3A4BA2" w:rsidRDefault="00F40256" w:rsidP="00F40256">
            <w:pPr>
              <w:jc w:val="both"/>
              <w:rPr>
                <w:color w:val="C00000"/>
                <w:sz w:val="18"/>
                <w:szCs w:val="18"/>
                <w:lang w:val="uz-Cyrl-UZ"/>
              </w:rPr>
            </w:pPr>
            <w:r w:rsidRPr="003A4BA2">
              <w:rPr>
                <w:sz w:val="18"/>
                <w:szCs w:val="18"/>
                <w:lang w:val="uz-Cyrl-UZ"/>
              </w:rPr>
              <w:t>Жамиятнинг 202</w:t>
            </w:r>
            <w:r>
              <w:rPr>
                <w:sz w:val="18"/>
                <w:szCs w:val="18"/>
                <w:lang w:val="uz-Cyrl-UZ"/>
              </w:rPr>
              <w:t>4</w:t>
            </w:r>
            <w:r w:rsidRPr="003A4BA2">
              <w:rPr>
                <w:sz w:val="18"/>
                <w:szCs w:val="18"/>
                <w:lang w:val="uz-Cyrl-UZ"/>
              </w:rPr>
              <w:t xml:space="preserve"> йил якуни бўйича йиллик хисоботи  тасдиқлансин.</w:t>
            </w:r>
            <w:r w:rsidRPr="003A4BA2">
              <w:rPr>
                <w:color w:val="C00000"/>
                <w:sz w:val="18"/>
                <w:szCs w:val="18"/>
                <w:lang w:val="uz-Cyrl-UZ"/>
              </w:rPr>
              <w:t xml:space="preserve"> (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>Ё</w:t>
            </w:r>
            <w:r w:rsidRPr="003A4BA2">
              <w:rPr>
                <w:rFonts w:ascii="Arial" w:hAnsi="Arial" w:cs="Arial"/>
                <w:sz w:val="18"/>
                <w:szCs w:val="18"/>
                <w:lang w:val="uz-Cyrl-UZ"/>
              </w:rPr>
              <w:t>қ</w:t>
            </w:r>
            <w:r w:rsidRPr="003A4BA2">
              <w:rPr>
                <w:rFonts w:ascii="Arial Narrow" w:hAnsi="Arial Narrow" w:cs="Arial Narrow"/>
                <w:sz w:val="18"/>
                <w:szCs w:val="18"/>
                <w:lang w:val="uz-Cyrl-UZ"/>
              </w:rPr>
              <w:t>лаган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  62</w:t>
            </w:r>
            <w:r w:rsidR="00C373C5">
              <w:rPr>
                <w:rFonts w:ascii="Arial Narrow" w:hAnsi="Arial Narrow"/>
                <w:sz w:val="18"/>
                <w:szCs w:val="18"/>
                <w:lang w:val="uz-Cyrl-UZ"/>
              </w:rPr>
              <w:t>1072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та овоз  </w:t>
            </w:r>
            <w:r>
              <w:rPr>
                <w:rFonts w:ascii="Arial Narrow" w:hAnsi="Arial Narrow"/>
                <w:sz w:val="18"/>
                <w:szCs w:val="18"/>
                <w:lang w:val="uz-Cyrl-UZ"/>
              </w:rPr>
              <w:t>100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%,   </w:t>
            </w:r>
            <w:r w:rsidRPr="003A4BA2">
              <w:rPr>
                <w:rFonts w:ascii="Arial" w:hAnsi="Arial" w:cs="Arial"/>
                <w:sz w:val="18"/>
                <w:szCs w:val="18"/>
                <w:lang w:val="uz-Cyrl-UZ"/>
              </w:rPr>
              <w:t>қ</w:t>
            </w:r>
            <w:r w:rsidRPr="003A4BA2">
              <w:rPr>
                <w:rFonts w:ascii="Arial Narrow" w:hAnsi="Arial Narrow" w:cs="Arial Narrow"/>
                <w:sz w:val="18"/>
                <w:szCs w:val="18"/>
                <w:lang w:val="uz-Cyrl-UZ"/>
              </w:rPr>
              <w:t>арши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     0 – 0%, бетараф  </w:t>
            </w:r>
            <w:r>
              <w:rPr>
                <w:rFonts w:ascii="Arial Narrow" w:hAnsi="Arial Narrow"/>
                <w:sz w:val="18"/>
                <w:szCs w:val="18"/>
                <w:lang w:val="uz-Cyrl-UZ"/>
              </w:rPr>
              <w:t>0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та овоз – 0 %</w:t>
            </w:r>
            <w:r w:rsidRPr="003A4BA2">
              <w:rPr>
                <w:color w:val="C00000"/>
                <w:sz w:val="18"/>
                <w:szCs w:val="18"/>
                <w:lang w:val="uz-Cyrl-UZ"/>
              </w:rPr>
              <w:t>).</w:t>
            </w:r>
          </w:p>
          <w:p w:rsidR="00F40256" w:rsidRPr="003A4BA2" w:rsidRDefault="00F40256" w:rsidP="00F40256">
            <w:pPr>
              <w:jc w:val="both"/>
              <w:rPr>
                <w:rFonts w:ascii="Arial Narrow" w:hAnsi="Arial Narrow"/>
                <w:sz w:val="18"/>
                <w:szCs w:val="18"/>
                <w:lang w:val="uz-Cyrl-UZ"/>
              </w:rPr>
            </w:pPr>
          </w:p>
        </w:tc>
      </w:tr>
      <w:tr w:rsidR="00F40256" w:rsidRPr="00060B29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7A0023" w:rsidRDefault="00F40256" w:rsidP="00F40256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3A4BA2" w:rsidRDefault="00F40256" w:rsidP="00F40256">
            <w:pPr>
              <w:pStyle w:val="a7"/>
              <w:jc w:val="both"/>
              <w:rPr>
                <w:b/>
                <w:sz w:val="18"/>
                <w:szCs w:val="18"/>
                <w:lang w:val="uz-Cyrl-UZ"/>
              </w:rPr>
            </w:pPr>
            <w:r w:rsidRPr="003A4BA2">
              <w:rPr>
                <w:sz w:val="18"/>
                <w:szCs w:val="18"/>
                <w:lang w:val="uz-Cyrl-UZ"/>
              </w:rPr>
              <w:t>Жамиятнинг 202</w:t>
            </w:r>
            <w:r>
              <w:rPr>
                <w:sz w:val="18"/>
                <w:szCs w:val="18"/>
                <w:lang w:val="uz-Cyrl-UZ"/>
              </w:rPr>
              <w:t>4</w:t>
            </w:r>
            <w:r w:rsidRPr="003A4BA2">
              <w:rPr>
                <w:sz w:val="18"/>
                <w:szCs w:val="18"/>
                <w:lang w:val="uz-Cyrl-UZ"/>
              </w:rPr>
              <w:t xml:space="preserve"> йил молиявий-хўжалик якуни бўйича фойда ва зарарлар  ҳисоб</w:t>
            </w:r>
            <w:r>
              <w:rPr>
                <w:sz w:val="18"/>
                <w:szCs w:val="18"/>
                <w:lang w:val="uz-Cyrl-UZ"/>
              </w:rPr>
              <w:t xml:space="preserve"> </w:t>
            </w:r>
            <w:r w:rsidRPr="003A4BA2">
              <w:rPr>
                <w:sz w:val="18"/>
                <w:szCs w:val="18"/>
                <w:lang w:val="uz-Cyrl-UZ"/>
              </w:rPr>
              <w:t>варағи  тасдиклансин.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Ё</w:t>
            </w:r>
            <w:r w:rsidRPr="003A4BA2">
              <w:rPr>
                <w:rFonts w:ascii="Arial" w:hAnsi="Arial" w:cs="Arial"/>
                <w:sz w:val="18"/>
                <w:szCs w:val="18"/>
                <w:lang w:val="uz-Cyrl-UZ"/>
              </w:rPr>
              <w:t>қ</w:t>
            </w:r>
            <w:r w:rsidRPr="003A4BA2">
              <w:rPr>
                <w:rFonts w:ascii="Arial Narrow" w:hAnsi="Arial Narrow" w:cs="Arial Narrow"/>
                <w:sz w:val="18"/>
                <w:szCs w:val="18"/>
                <w:lang w:val="uz-Cyrl-UZ"/>
              </w:rPr>
              <w:t>лаган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  62</w:t>
            </w:r>
            <w:r w:rsidR="00C373C5">
              <w:rPr>
                <w:rFonts w:ascii="Arial Narrow" w:hAnsi="Arial Narrow"/>
                <w:sz w:val="18"/>
                <w:szCs w:val="18"/>
                <w:lang w:val="uz-Cyrl-UZ"/>
              </w:rPr>
              <w:t>1072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та овоз  100 %, </w:t>
            </w:r>
            <w:r w:rsidRPr="003A4BA2">
              <w:rPr>
                <w:rFonts w:ascii="Arial" w:hAnsi="Arial" w:cs="Arial"/>
                <w:sz w:val="18"/>
                <w:szCs w:val="18"/>
                <w:lang w:val="uz-Cyrl-UZ"/>
              </w:rPr>
              <w:t>қ</w:t>
            </w:r>
            <w:r w:rsidRPr="003A4BA2">
              <w:rPr>
                <w:rFonts w:ascii="Arial Narrow" w:hAnsi="Arial Narrow" w:cs="Arial Narrow"/>
                <w:sz w:val="18"/>
                <w:szCs w:val="18"/>
                <w:lang w:val="uz-Cyrl-UZ"/>
              </w:rPr>
              <w:t>арши</w:t>
            </w:r>
            <w:r w:rsidRPr="003A4BA2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     0 – 0%, бетараф0 – 0 %</w:t>
            </w:r>
            <w:r w:rsidRPr="003A4BA2">
              <w:rPr>
                <w:color w:val="C00000"/>
                <w:sz w:val="18"/>
                <w:szCs w:val="18"/>
                <w:lang w:val="uz-Cyrl-UZ"/>
              </w:rPr>
              <w:t>).</w:t>
            </w:r>
            <w:r w:rsidRPr="003A4BA2">
              <w:rPr>
                <w:b/>
                <w:sz w:val="18"/>
                <w:szCs w:val="18"/>
                <w:lang w:val="uz-Cyrl-UZ"/>
              </w:rPr>
              <w:t xml:space="preserve">                  </w:t>
            </w:r>
          </w:p>
          <w:p w:rsidR="00F40256" w:rsidRPr="002E13E3" w:rsidRDefault="00F40256" w:rsidP="002E13E3">
            <w:pPr>
              <w:pStyle w:val="a4"/>
              <w:tabs>
                <w:tab w:val="left" w:pos="709"/>
                <w:tab w:val="left" w:pos="851"/>
                <w:tab w:val="left" w:pos="993"/>
              </w:tabs>
              <w:rPr>
                <w:rFonts w:ascii="Arial Narrow" w:hAnsi="Arial Narrow"/>
                <w:sz w:val="18"/>
                <w:szCs w:val="18"/>
                <w:lang w:val="uz-Cyrl-UZ" w:eastAsia="ru-RU"/>
              </w:rPr>
            </w:pPr>
            <w:r w:rsidRPr="003A4BA2">
              <w:rPr>
                <w:b/>
                <w:sz w:val="18"/>
                <w:szCs w:val="18"/>
                <w:lang w:val="uz-Cyrl-UZ" w:eastAsia="ru-RU"/>
              </w:rPr>
              <w:t xml:space="preserve">        </w:t>
            </w:r>
            <w:r>
              <w:rPr>
                <w:b/>
                <w:sz w:val="18"/>
                <w:szCs w:val="18"/>
                <w:lang w:val="uz-Cyrl-UZ" w:eastAsia="ru-RU"/>
              </w:rPr>
              <w:t>4</w:t>
            </w:r>
            <w:r w:rsidRPr="003A4BA2">
              <w:rPr>
                <w:b/>
                <w:sz w:val="18"/>
                <w:szCs w:val="18"/>
                <w:lang w:val="uz-Cyrl-UZ" w:eastAsia="ru-RU"/>
              </w:rPr>
              <w:t>.1</w:t>
            </w:r>
            <w:r w:rsidRPr="00C61580">
              <w:rPr>
                <w:sz w:val="18"/>
                <w:szCs w:val="18"/>
                <w:lang w:val="uz-Cyrl-UZ" w:eastAsia="ru-RU"/>
              </w:rPr>
              <w:t xml:space="preserve">. 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Жамият ташқи аудитори </w:t>
            </w:r>
            <w:r w:rsidR="005C2D7A">
              <w:rPr>
                <w:sz w:val="18"/>
                <w:szCs w:val="18"/>
                <w:lang w:val="uz-Cyrl-UZ" w:eastAsia="ru-RU"/>
              </w:rPr>
              <w:t>“</w:t>
            </w:r>
            <w:r w:rsidR="005C2D7A" w:rsidRPr="005C2D7A">
              <w:rPr>
                <w:sz w:val="18"/>
                <w:szCs w:val="18"/>
                <w:lang w:val="uz-Cyrl-UZ" w:eastAsia="ru-RU"/>
              </w:rPr>
              <w:t>EXPERT</w:t>
            </w:r>
            <w:r w:rsidR="005C2D7A" w:rsidRPr="00095616">
              <w:rPr>
                <w:sz w:val="18"/>
                <w:szCs w:val="18"/>
                <w:lang w:val="uz-Cyrl-UZ" w:eastAsia="ru-RU"/>
              </w:rPr>
              <w:t xml:space="preserve"> </w:t>
            </w:r>
            <w:r w:rsidR="005C2D7A" w:rsidRPr="003A4BA2">
              <w:rPr>
                <w:sz w:val="18"/>
                <w:szCs w:val="18"/>
                <w:lang w:val="uz-Cyrl-UZ" w:eastAsia="ru-RU"/>
              </w:rPr>
              <w:t>AUDIT</w:t>
            </w:r>
            <w:r w:rsidR="005C2D7A" w:rsidRPr="00B63F6D">
              <w:rPr>
                <w:sz w:val="18"/>
                <w:szCs w:val="18"/>
                <w:lang w:val="uz-Cyrl-UZ" w:eastAsia="ru-RU"/>
              </w:rPr>
              <w:t xml:space="preserve"> ”  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MCHJ томонидан берилган ижобий аудиторлик хулосасига, шунингдек, жамиятнинг бухгалтерия баланс к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у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рсаткичларига мувофи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қ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,  202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4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 йил якуни б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ў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йича 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жамият даромадлар ва харажатлар сметасига асосан ҳамда жамият ташқи аудитори </w:t>
            </w:r>
            <w:r w:rsidR="00B22087">
              <w:rPr>
                <w:sz w:val="18"/>
                <w:szCs w:val="18"/>
                <w:lang w:val="uz-Cyrl-UZ" w:eastAsia="ru-RU"/>
              </w:rPr>
              <w:t>“</w:t>
            </w:r>
            <w:r w:rsidR="00B22087" w:rsidRPr="00B22087">
              <w:rPr>
                <w:sz w:val="18"/>
                <w:szCs w:val="18"/>
                <w:lang w:val="uz-Cyrl-UZ" w:eastAsia="ru-RU"/>
              </w:rPr>
              <w:t>EXPERT</w:t>
            </w:r>
            <w:r w:rsidR="00B22087" w:rsidRPr="00095616">
              <w:rPr>
                <w:sz w:val="18"/>
                <w:szCs w:val="18"/>
                <w:lang w:val="uz-Cyrl-UZ" w:eastAsia="ru-RU"/>
              </w:rPr>
              <w:t xml:space="preserve"> </w:t>
            </w:r>
            <w:r w:rsidR="00B22087" w:rsidRPr="003A4BA2">
              <w:rPr>
                <w:sz w:val="18"/>
                <w:szCs w:val="18"/>
                <w:lang w:val="uz-Cyrl-UZ" w:eastAsia="ru-RU"/>
              </w:rPr>
              <w:t>AUDIT</w:t>
            </w:r>
            <w:r w:rsidR="00B22087" w:rsidRPr="00B63F6D">
              <w:rPr>
                <w:sz w:val="18"/>
                <w:szCs w:val="18"/>
                <w:lang w:val="uz-Cyrl-UZ" w:eastAsia="ru-RU"/>
              </w:rPr>
              <w:t xml:space="preserve"> ” 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 МЧЖ  томонидан берилган ижобий аудиторлик хулосасига, шунингдек жамият бухгалтерия баланс кўрсаткичларига мувофиқ, 2024 йил якуни бўйича олинган </w:t>
            </w:r>
            <w:r w:rsidR="00B901C4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485 452 000 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ў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м соф фойда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сини қуйидагича тақсимланиши тасдиқлансин.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Ўзбекистон Республикасининг 202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4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 йил 25 декабрдаги “ 202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5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йил учун Ўзбекистон Республикасининг Давлат бюджети тўғрисида”ги ЎРҚ-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1011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-сонли қонун 12-бандида “Давлат корхоналари  ҳамда устав капиталида 50 фоиз ва ундан ортиқ миқдорда давлат улуши мавжуд бўлган юридик шахслар (шу жумладан, уларнинг таркибига кирувчи корхоналар томонидан) 202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5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 йилнинг 1 июлига қадар 202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4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 йил якунлари бўйича ўз соф фойдасининг  50 фоизи миқдорида ажратмалар ва давлат улуши бўйича дивидендлар ҳисобланади ҳамда 202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5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 йилнинг 1 сентябридан кечиктирмай тегишли даражадаги бюджетларга ўтказилади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 деб белгилаб қўйилганидан келиб чиқиб, соф фойдани 50 % 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қисми яъни, </w:t>
            </w:r>
            <w:r w:rsidR="002E13E3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242 726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 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 000 сўми акциядорларга дивиденд тўлашга йўналтирил</w:t>
            </w:r>
            <w:r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иш</w:t>
            </w:r>
            <w:r w:rsidRPr="00C61580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 xml:space="preserve">. Жамиятда </w:t>
            </w:r>
            <w:r w:rsidR="002E13E3">
              <w:rPr>
                <w:rFonts w:ascii="Times New Roman" w:hAnsi="Times New Roman"/>
                <w:sz w:val="18"/>
                <w:szCs w:val="18"/>
                <w:lang w:val="uz-Cyrl-UZ" w:eastAsia="ru-RU"/>
              </w:rPr>
              <w:t>захира жамғармасига 12 136 300 сўм ва жамиятни ривожлантириш фондига 230 589 700 сўм пул маблағи ажратилсин.</w:t>
            </w:r>
            <w:r w:rsidRPr="00C61580">
              <w:rPr>
                <w:color w:val="C00000"/>
                <w:sz w:val="18"/>
                <w:szCs w:val="18"/>
                <w:lang w:val="uz-Cyrl-UZ" w:eastAsia="ru-RU"/>
              </w:rPr>
              <w:t xml:space="preserve"> </w:t>
            </w:r>
          </w:p>
        </w:tc>
      </w:tr>
      <w:tr w:rsidR="00F40256" w:rsidRPr="00060B29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2E13E3" w:rsidRDefault="00F40256" w:rsidP="00F40256">
            <w:pPr>
              <w:rPr>
                <w:rFonts w:ascii="Arial Narrow" w:hAnsi="Arial Narrow"/>
                <w:sz w:val="18"/>
                <w:szCs w:val="18"/>
                <w:lang w:val="uz-Cyrl-UZ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7A0023" w:rsidRDefault="00F40256" w:rsidP="00F40256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A26A9D" w:rsidRDefault="00F40256" w:rsidP="00F40256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color w:val="FF0000"/>
                <w:sz w:val="18"/>
                <w:szCs w:val="18"/>
                <w:lang w:val="uz-Cyrl-UZ"/>
              </w:rPr>
            </w:pPr>
            <w:r w:rsidRPr="00A26A9D">
              <w:rPr>
                <w:sz w:val="18"/>
                <w:szCs w:val="18"/>
                <w:lang w:val="uz-Cyrl-UZ"/>
              </w:rPr>
              <w:t xml:space="preserve">  Жамиятнинг 202</w:t>
            </w:r>
            <w:r>
              <w:rPr>
                <w:sz w:val="18"/>
                <w:szCs w:val="18"/>
                <w:lang w:val="uz-Cyrl-UZ"/>
              </w:rPr>
              <w:t>5</w:t>
            </w:r>
            <w:r w:rsidRPr="00A26A9D">
              <w:rPr>
                <w:sz w:val="18"/>
                <w:szCs w:val="18"/>
                <w:lang w:val="uz-Cyrl-UZ"/>
              </w:rPr>
              <w:t xml:space="preserve"> йилга мўлжалланган «Бизнес-режа»си ҳамда “Даромадлар ва харажатлар сметаси режаси” иловага мувофиқ, кейинчалик ўзгартириш киритиш шарти билан тасдиқлансин. Жамият ижроия органига «Бизнес режа» параметрларини тўлиқ бажариш чораларини кўриш юклатилсин (ёқлаган 62</w:t>
            </w:r>
            <w:r w:rsidR="002E13E3">
              <w:rPr>
                <w:sz w:val="18"/>
                <w:szCs w:val="18"/>
                <w:lang w:val="uz-Cyrl-UZ"/>
              </w:rPr>
              <w:t>1072</w:t>
            </w:r>
            <w:r w:rsidRPr="00A26A9D">
              <w:rPr>
                <w:sz w:val="18"/>
                <w:szCs w:val="18"/>
                <w:lang w:val="uz-Cyrl-UZ"/>
              </w:rPr>
              <w:t xml:space="preserve"> та овоз – </w:t>
            </w:r>
            <w:r w:rsidRPr="00A26A9D">
              <w:rPr>
                <w:sz w:val="18"/>
                <w:szCs w:val="18"/>
                <w:lang w:val="uz-Latn-UZ"/>
              </w:rPr>
              <w:t>100</w:t>
            </w:r>
            <w:r w:rsidRPr="00A26A9D">
              <w:rPr>
                <w:sz w:val="18"/>
                <w:szCs w:val="18"/>
                <w:lang w:val="uz-Cyrl-UZ"/>
              </w:rPr>
              <w:t xml:space="preserve"> %, қарши  – йўқ, бетараф– йўқ).</w:t>
            </w:r>
          </w:p>
          <w:p w:rsidR="00F40256" w:rsidRPr="007A0023" w:rsidRDefault="00F40256" w:rsidP="00F40256">
            <w:pPr>
              <w:pStyle w:val="a4"/>
              <w:rPr>
                <w:rFonts w:ascii="Arial Narrow" w:hAnsi="Arial Narrow"/>
                <w:sz w:val="18"/>
                <w:szCs w:val="18"/>
                <w:lang w:val="uz-Cyrl-UZ" w:eastAsia="ru-RU"/>
              </w:rPr>
            </w:pPr>
          </w:p>
        </w:tc>
      </w:tr>
      <w:tr w:rsidR="00F40256" w:rsidRPr="00060B29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40256" w:rsidRDefault="00F40256" w:rsidP="00F40256">
            <w:pPr>
              <w:rPr>
                <w:rFonts w:ascii="Arial Narrow" w:hAnsi="Arial Narrow"/>
                <w:sz w:val="18"/>
                <w:szCs w:val="18"/>
                <w:lang w:val="uz-Cyrl-UZ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7A0023" w:rsidRDefault="00F40256" w:rsidP="00F40256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DF2095" w:rsidRDefault="00F40256" w:rsidP="00F40256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sz w:val="18"/>
                <w:szCs w:val="18"/>
                <w:lang w:val="uz-Cyrl-UZ"/>
              </w:rPr>
            </w:pPr>
            <w:r w:rsidRPr="00DF2095">
              <w:rPr>
                <w:rStyle w:val="a8"/>
                <w:b w:val="0"/>
                <w:color w:val="000000"/>
                <w:sz w:val="18"/>
                <w:szCs w:val="18"/>
                <w:lang w:val="uz-Cyrl-UZ"/>
              </w:rPr>
              <w:t xml:space="preserve">Ўзбекистон Республикасининг 2022 йил 29 мартдаги Ўзбекистон Республикасининг 2022 йил 29 мартдаги “Корпоратив бошқарув тизими такомиллаштирилиши муносабати билан Ўзбекистон Республикасининг айрим қонун ҳужжатларига ўзгартириш ва қўшимчалар киритиш тўғрисида”ги ЎРҚ-760-сонли қонуни талабидан келиб чиқиб, </w:t>
            </w:r>
            <w:r w:rsidR="002E13E3">
              <w:rPr>
                <w:rStyle w:val="a8"/>
                <w:b w:val="0"/>
                <w:color w:val="000000"/>
                <w:sz w:val="18"/>
                <w:szCs w:val="18"/>
                <w:lang w:val="uz-Cyrl-UZ"/>
              </w:rPr>
              <w:t>Э.А.Файзиев билан меҳнат шартнома муддати 3 йилга тузилганлиги инобатга олинсин ва унинг 2024 йил фаолияти ижобий бўлганлиги сабабли меҳнат шартномасини муддати давом эттирилиши тасдиқлансин.</w:t>
            </w:r>
            <w:r w:rsidRPr="00DF2095">
              <w:rPr>
                <w:sz w:val="18"/>
                <w:szCs w:val="18"/>
                <w:lang w:val="uz-Cyrl-UZ"/>
              </w:rPr>
              <w:t xml:space="preserve"> (Ёқлаган 62</w:t>
            </w:r>
            <w:r w:rsidR="002E13E3">
              <w:rPr>
                <w:sz w:val="18"/>
                <w:szCs w:val="18"/>
                <w:lang w:val="uz-Cyrl-UZ"/>
              </w:rPr>
              <w:t>1072</w:t>
            </w:r>
            <w:r w:rsidRPr="00DF2095">
              <w:rPr>
                <w:sz w:val="18"/>
                <w:szCs w:val="18"/>
                <w:lang w:val="uz-Cyrl-UZ"/>
              </w:rPr>
              <w:t xml:space="preserve">  – 100 %, Қарши 0 – 0 %, Бетараф 0 – 0 %, овоз бермади 0 – 0 %).</w:t>
            </w:r>
          </w:p>
          <w:p w:rsidR="00F40256" w:rsidRPr="007A0023" w:rsidRDefault="002E13E3" w:rsidP="002912B5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rFonts w:ascii="Arial Narrow" w:hAnsi="Arial Narrow"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6</w:t>
            </w:r>
            <w:r w:rsidR="00F40256" w:rsidRPr="00DF2095">
              <w:rPr>
                <w:b/>
                <w:sz w:val="18"/>
                <w:szCs w:val="18"/>
                <w:lang w:val="uz-Cyrl-UZ"/>
              </w:rPr>
              <w:t>.</w:t>
            </w:r>
            <w:r w:rsidR="00F40256" w:rsidRPr="00DF2095">
              <w:rPr>
                <w:b/>
                <w:sz w:val="18"/>
                <w:szCs w:val="18"/>
                <w:lang w:val="uz-Latn-UZ"/>
              </w:rPr>
              <w:t>1</w:t>
            </w:r>
            <w:r w:rsidR="00F40256" w:rsidRPr="00DF2095">
              <w:rPr>
                <w:b/>
                <w:sz w:val="18"/>
                <w:szCs w:val="18"/>
                <w:lang w:val="uz-Cyrl-UZ"/>
              </w:rPr>
              <w:t>.</w:t>
            </w:r>
            <w:r w:rsidR="00F40256" w:rsidRPr="00DF2095">
              <w:rPr>
                <w:sz w:val="18"/>
                <w:szCs w:val="18"/>
                <w:lang w:val="uz-Cyrl-UZ"/>
              </w:rPr>
              <w:t xml:space="preserve"> Белгилаб қўйилсинки, ҳар йили йил якуни бўйича бўлиб ўтадиган акциядорлар умумий йиғилишида жамият директорининг меҳнат шартномаси масаласи кўриб чиқилади ва бунда меҳнат шартномани давом эттирилишига жамият директорининг </w:t>
            </w:r>
            <w:r w:rsidR="00F40256" w:rsidRPr="00DF2095">
              <w:rPr>
                <w:color w:val="000000"/>
                <w:sz w:val="18"/>
                <w:szCs w:val="18"/>
                <w:lang w:val="uz-Cyrl-UZ"/>
              </w:rPr>
              <w:t>жамият фаолияти самарадорлигини ошириш бўйича мажбуриятлари ҳамда жамиятнинг йиллик бизнес-режасини бажариши ҳолатига, ҳар чорак якуни бўйича жамият кузатув кенгаши олдида берадиган ҳисоботларининг даврийлигига қаралади.</w:t>
            </w:r>
            <w:r w:rsidR="002912B5" w:rsidRPr="007A0023">
              <w:rPr>
                <w:rFonts w:ascii="Arial Narrow" w:hAnsi="Arial Narrow"/>
                <w:sz w:val="18"/>
                <w:szCs w:val="18"/>
                <w:lang w:val="uz-Cyrl-UZ"/>
              </w:rPr>
              <w:t xml:space="preserve"> </w:t>
            </w:r>
          </w:p>
        </w:tc>
      </w:tr>
      <w:tr w:rsidR="00F40256" w:rsidRPr="000F2816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22BEC" w:rsidRDefault="00F40256" w:rsidP="00F40256">
            <w:pPr>
              <w:rPr>
                <w:rFonts w:ascii="Arial Narrow" w:hAnsi="Arial Narrow"/>
                <w:sz w:val="18"/>
                <w:szCs w:val="18"/>
                <w:lang w:val="uz-Cyrl-UZ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7A0023" w:rsidRDefault="00F40256" w:rsidP="00F40256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B63F6D" w:rsidRDefault="00F40256" w:rsidP="00F40256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sz w:val="18"/>
                <w:szCs w:val="18"/>
                <w:lang w:val="uz-Cyrl-UZ"/>
              </w:rPr>
            </w:pPr>
            <w:r w:rsidRPr="00B63F6D">
              <w:rPr>
                <w:sz w:val="18"/>
                <w:szCs w:val="18"/>
                <w:lang w:val="uz-Cyrl-UZ"/>
              </w:rPr>
              <w:t xml:space="preserve">Жамият Кузатув Кенгаши аъзолигига кумулятив овоз бериш йўли билан қуйидагилар сайлансин: </w:t>
            </w:r>
          </w:p>
          <w:p w:rsidR="00F40256" w:rsidRPr="00B63F6D" w:rsidRDefault="002E13E3" w:rsidP="00F40256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left="540"/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7.1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. Расулов Камолиддин Раимберди ўғли жамият устав фондининг </w:t>
            </w:r>
            <w:r w:rsidR="00F40256" w:rsidRPr="00B63F6D">
              <w:rPr>
                <w:sz w:val="18"/>
                <w:szCs w:val="18"/>
              </w:rPr>
              <w:t>94</w:t>
            </w:r>
            <w:r w:rsidR="00F40256" w:rsidRPr="00B63F6D">
              <w:rPr>
                <w:sz w:val="18"/>
                <w:szCs w:val="18"/>
                <w:lang w:val="uz-Latn-UZ"/>
              </w:rPr>
              <w:t>,</w:t>
            </w:r>
            <w:r w:rsidR="00F40256" w:rsidRPr="00B63F6D">
              <w:rPr>
                <w:sz w:val="18"/>
                <w:szCs w:val="18"/>
              </w:rPr>
              <w:t>9</w:t>
            </w:r>
            <w:r w:rsidR="00F40256" w:rsidRPr="00B63F6D">
              <w:rPr>
                <w:sz w:val="18"/>
                <w:szCs w:val="18"/>
                <w:lang w:val="uz-Cyrl-UZ"/>
              </w:rPr>
              <w:t>5% акциядори ҳокимият вакили)</w:t>
            </w:r>
            <w:r w:rsidR="00F40256" w:rsidRPr="00B63F6D">
              <w:rPr>
                <w:sz w:val="18"/>
                <w:szCs w:val="18"/>
                <w:lang w:val="uz-Cyrl-UZ"/>
              </w:rPr>
              <w:tab/>
              <w:t>62</w:t>
            </w:r>
            <w:r>
              <w:rPr>
                <w:sz w:val="18"/>
                <w:szCs w:val="18"/>
                <w:lang w:val="uz-Cyrl-UZ"/>
              </w:rPr>
              <w:t>1072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- та овоз</w:t>
            </w:r>
          </w:p>
          <w:p w:rsidR="00F40256" w:rsidRPr="00B63F6D" w:rsidRDefault="002E13E3" w:rsidP="00F40256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left="540"/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7.2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. Шамансуров Шоаброр Шамаҳкович жамият устав фондининг </w:t>
            </w:r>
            <w:r w:rsidR="00F40256" w:rsidRPr="00B63F6D">
              <w:rPr>
                <w:sz w:val="18"/>
                <w:szCs w:val="18"/>
                <w:lang w:val="uz-Latn-UZ"/>
              </w:rPr>
              <w:t>94,9</w:t>
            </w:r>
            <w:r w:rsidR="00F40256" w:rsidRPr="00B63F6D">
              <w:rPr>
                <w:sz w:val="18"/>
                <w:szCs w:val="18"/>
                <w:lang w:val="uz-Cyrl-UZ"/>
              </w:rPr>
              <w:t>5% акциядори ҳокимият вакили) 62</w:t>
            </w:r>
            <w:r>
              <w:rPr>
                <w:sz w:val="18"/>
                <w:szCs w:val="18"/>
                <w:lang w:val="uz-Cyrl-UZ"/>
              </w:rPr>
              <w:t>1072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- та овоз</w:t>
            </w:r>
          </w:p>
          <w:p w:rsidR="00F40256" w:rsidRPr="00B63F6D" w:rsidRDefault="002E13E3" w:rsidP="002E13E3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left="540"/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7.3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Иброхимов Тўлқин Собитович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жамият устав фондининг </w:t>
            </w:r>
            <w:r w:rsidR="00F40256" w:rsidRPr="00B63F6D">
              <w:rPr>
                <w:sz w:val="18"/>
                <w:szCs w:val="18"/>
                <w:lang w:val="uz-Latn-UZ"/>
              </w:rPr>
              <w:t>94,9</w:t>
            </w:r>
            <w:r w:rsidR="00F40256" w:rsidRPr="00B63F6D">
              <w:rPr>
                <w:sz w:val="18"/>
                <w:szCs w:val="18"/>
                <w:lang w:val="uz-Cyrl-UZ"/>
              </w:rPr>
              <w:t>5</w:t>
            </w:r>
            <w:r w:rsidR="00F40256" w:rsidRPr="00B63F6D">
              <w:rPr>
                <w:sz w:val="18"/>
                <w:szCs w:val="18"/>
                <w:lang w:val="uz-Latn-UZ"/>
              </w:rPr>
              <w:t xml:space="preserve"> 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% акциядори ҳокимият вакили)                       </w:t>
            </w:r>
            <w:r w:rsidR="00F40256" w:rsidRPr="00B63F6D">
              <w:rPr>
                <w:sz w:val="18"/>
                <w:szCs w:val="18"/>
                <w:lang w:val="uz-Cyrl-UZ"/>
              </w:rPr>
              <w:tab/>
              <w:t>62</w:t>
            </w:r>
            <w:r>
              <w:rPr>
                <w:sz w:val="18"/>
                <w:szCs w:val="18"/>
                <w:lang w:val="uz-Cyrl-UZ"/>
              </w:rPr>
              <w:t>1072</w:t>
            </w:r>
            <w:r w:rsidR="00F40256" w:rsidRPr="00B63F6D">
              <w:rPr>
                <w:sz w:val="18"/>
                <w:szCs w:val="18"/>
                <w:lang w:val="uz-Cyrl-UZ"/>
              </w:rPr>
              <w:t>- та овоз</w:t>
            </w:r>
          </w:p>
          <w:p w:rsidR="00F40256" w:rsidRPr="00B63F6D" w:rsidRDefault="002E13E3" w:rsidP="002E13E3">
            <w:pPr>
              <w:pStyle w:val="a7"/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 xml:space="preserve">           7.4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Каримов Сардор Юлдашбаевич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жамият устав фондининг </w:t>
            </w:r>
            <w:r w:rsidR="00F40256" w:rsidRPr="00B63F6D">
              <w:rPr>
                <w:sz w:val="18"/>
                <w:szCs w:val="18"/>
                <w:lang w:val="uz-Latn-UZ"/>
              </w:rPr>
              <w:t>94,9</w:t>
            </w:r>
            <w:r w:rsidR="00F40256" w:rsidRPr="00B63F6D">
              <w:rPr>
                <w:sz w:val="18"/>
                <w:szCs w:val="18"/>
                <w:lang w:val="uz-Cyrl-UZ"/>
              </w:rPr>
              <w:t>5</w:t>
            </w:r>
            <w:r w:rsidR="00F40256" w:rsidRPr="00B63F6D">
              <w:rPr>
                <w:sz w:val="18"/>
                <w:szCs w:val="18"/>
                <w:lang w:val="uz-Latn-UZ"/>
              </w:rPr>
              <w:t xml:space="preserve"> 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% акциядори ҳокимият вакили)                       </w:t>
            </w:r>
            <w:r w:rsidR="00F40256" w:rsidRPr="00B63F6D">
              <w:rPr>
                <w:sz w:val="18"/>
                <w:szCs w:val="18"/>
                <w:lang w:val="uz-Cyrl-UZ"/>
              </w:rPr>
              <w:tab/>
              <w:t>62</w:t>
            </w:r>
            <w:r>
              <w:rPr>
                <w:sz w:val="18"/>
                <w:szCs w:val="18"/>
                <w:lang w:val="uz-Cyrl-UZ"/>
              </w:rPr>
              <w:t>1072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- та овоз</w:t>
            </w:r>
          </w:p>
          <w:p w:rsidR="00F40256" w:rsidRPr="00B63F6D" w:rsidRDefault="00E16BA3" w:rsidP="00E16BA3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left="567"/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7.5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Умаров Арслон Аблаатович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жамият устав фондининг </w:t>
            </w:r>
            <w:r w:rsidR="00F40256" w:rsidRPr="00B63F6D">
              <w:rPr>
                <w:sz w:val="18"/>
                <w:szCs w:val="18"/>
                <w:lang w:val="uz-Latn-UZ"/>
              </w:rPr>
              <w:t>94,9</w:t>
            </w:r>
            <w:r w:rsidR="00F40256" w:rsidRPr="00B63F6D">
              <w:rPr>
                <w:sz w:val="18"/>
                <w:szCs w:val="18"/>
                <w:lang w:val="uz-Cyrl-UZ"/>
              </w:rPr>
              <w:t>5</w:t>
            </w:r>
            <w:r w:rsidR="00F40256" w:rsidRPr="00B63F6D">
              <w:rPr>
                <w:sz w:val="18"/>
                <w:szCs w:val="18"/>
                <w:lang w:val="uz-Latn-UZ"/>
              </w:rPr>
              <w:t xml:space="preserve"> 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% акциядори ҳокимият вакили)                       </w:t>
            </w:r>
            <w:r w:rsidR="00F40256" w:rsidRPr="00B63F6D">
              <w:rPr>
                <w:sz w:val="18"/>
                <w:szCs w:val="18"/>
                <w:lang w:val="uz-Cyrl-UZ"/>
              </w:rPr>
              <w:tab/>
              <w:t>62</w:t>
            </w:r>
            <w:r>
              <w:rPr>
                <w:sz w:val="18"/>
                <w:szCs w:val="18"/>
                <w:lang w:val="uz-Cyrl-UZ"/>
              </w:rPr>
              <w:t>1028</w:t>
            </w:r>
            <w:r w:rsidR="00F40256" w:rsidRPr="00B63F6D">
              <w:rPr>
                <w:sz w:val="18"/>
                <w:szCs w:val="18"/>
                <w:lang w:val="uz-Cyrl-UZ"/>
              </w:rPr>
              <w:t xml:space="preserve"> - та овоз</w:t>
            </w:r>
          </w:p>
          <w:p w:rsidR="00F40256" w:rsidRPr="007A0023" w:rsidRDefault="00F40256" w:rsidP="00E16BA3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left="567"/>
              <w:rPr>
                <w:rFonts w:ascii="Arial Narrow" w:hAnsi="Arial Narrow"/>
                <w:sz w:val="18"/>
                <w:szCs w:val="18"/>
                <w:lang w:val="uz-Cyrl-UZ"/>
              </w:rPr>
            </w:pPr>
          </w:p>
        </w:tc>
      </w:tr>
      <w:tr w:rsidR="00F40256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253F11" w:rsidRDefault="00F40256" w:rsidP="00F40256">
            <w:pPr>
              <w:rPr>
                <w:rFonts w:ascii="Arial Narrow" w:hAnsi="Arial Narrow"/>
                <w:sz w:val="18"/>
                <w:szCs w:val="18"/>
                <w:lang w:val="uz-Cyrl-UZ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7A0023" w:rsidRDefault="00F40256" w:rsidP="00F40256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7A0023" w:rsidRDefault="00F40256" w:rsidP="00E16BA3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63F6D">
              <w:rPr>
                <w:sz w:val="18"/>
                <w:szCs w:val="18"/>
                <w:lang w:val="uz-Cyrl-UZ"/>
              </w:rPr>
              <w:t xml:space="preserve">Жамият </w:t>
            </w:r>
            <w:r w:rsidRPr="00095616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“</w:t>
            </w:r>
            <w:r>
              <w:rPr>
                <w:sz w:val="18"/>
                <w:szCs w:val="18"/>
                <w:lang w:val="en-US"/>
              </w:rPr>
              <w:t>EXPERT</w:t>
            </w:r>
            <w:r w:rsidRPr="00095616">
              <w:rPr>
                <w:sz w:val="18"/>
                <w:szCs w:val="18"/>
                <w:lang w:val="uz-Cyrl-UZ"/>
              </w:rPr>
              <w:t xml:space="preserve"> </w:t>
            </w:r>
            <w:r w:rsidRPr="003A4BA2">
              <w:rPr>
                <w:sz w:val="18"/>
                <w:szCs w:val="18"/>
                <w:lang w:val="uz-Cyrl-UZ"/>
              </w:rPr>
              <w:t>AUDIT</w:t>
            </w:r>
            <w:r w:rsidRPr="00B63F6D">
              <w:rPr>
                <w:sz w:val="18"/>
                <w:szCs w:val="18"/>
                <w:lang w:val="uz-Cyrl-UZ"/>
              </w:rPr>
              <w:t xml:space="preserve"> ” МЧЖ аудиторлик ташкилоти томонидан 202</w:t>
            </w:r>
            <w:r w:rsidRPr="001818FB">
              <w:rPr>
                <w:sz w:val="18"/>
                <w:szCs w:val="18"/>
              </w:rPr>
              <w:t>4</w:t>
            </w:r>
            <w:r w:rsidRPr="00B63F6D">
              <w:rPr>
                <w:sz w:val="18"/>
                <w:szCs w:val="18"/>
                <w:lang w:val="uz-Cyrl-UZ"/>
              </w:rPr>
              <w:t xml:space="preserve"> йил якунлари бўйича ўтказилган корпоратив бошқаруви текшируви бўйича ижобий натижаси маълумот учун қабул қилинсин, келгусида курсатилган камчилик натижаларини яхшилаш бўйича зарурий чоралар кўрилсин. (ёқлаган 62</w:t>
            </w:r>
            <w:r w:rsidR="00E16BA3">
              <w:rPr>
                <w:sz w:val="18"/>
                <w:szCs w:val="18"/>
                <w:lang w:val="uz-Cyrl-UZ"/>
              </w:rPr>
              <w:t>1072</w:t>
            </w:r>
            <w:r w:rsidRPr="00B63F6D">
              <w:rPr>
                <w:sz w:val="18"/>
                <w:szCs w:val="18"/>
                <w:lang w:val="uz-Cyrl-UZ"/>
              </w:rPr>
              <w:t xml:space="preserve"> та овоз – </w:t>
            </w:r>
            <w:r w:rsidRPr="00B63F6D">
              <w:rPr>
                <w:sz w:val="18"/>
                <w:szCs w:val="18"/>
                <w:lang w:val="uz-Latn-UZ"/>
              </w:rPr>
              <w:t>100</w:t>
            </w:r>
            <w:r w:rsidRPr="00B63F6D">
              <w:rPr>
                <w:sz w:val="18"/>
                <w:szCs w:val="18"/>
                <w:lang w:val="uz-Cyrl-UZ"/>
              </w:rPr>
              <w:t xml:space="preserve"> %, қарши  – йўқ, бетараф– йўқ).</w:t>
            </w:r>
            <w:r w:rsidR="002912B5" w:rsidRPr="007A002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F40256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7A0023" w:rsidRDefault="00F40256" w:rsidP="00F40256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 xml:space="preserve">9. 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B26C18" w:rsidRDefault="00F40256" w:rsidP="00F40256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sz w:val="18"/>
                <w:szCs w:val="18"/>
                <w:lang w:val="uz-Cyrl-UZ"/>
              </w:rPr>
            </w:pPr>
            <w:r w:rsidRPr="00B26C18">
              <w:rPr>
                <w:sz w:val="18"/>
                <w:szCs w:val="18"/>
                <w:lang w:val="uz-Cyrl-UZ"/>
              </w:rPr>
              <w:t>Жамиятнинг 202</w:t>
            </w:r>
            <w:r w:rsidRPr="007A25AB">
              <w:rPr>
                <w:sz w:val="18"/>
                <w:szCs w:val="18"/>
              </w:rPr>
              <w:t>5</w:t>
            </w:r>
            <w:r w:rsidRPr="00B26C18">
              <w:rPr>
                <w:sz w:val="18"/>
                <w:szCs w:val="18"/>
                <w:lang w:val="uz-Cyrl-UZ"/>
              </w:rPr>
              <w:t xml:space="preserve">  йил  фаолияти учун жамият Аудитори этиб </w:t>
            </w:r>
            <w:r w:rsidR="00E16BA3">
              <w:rPr>
                <w:sz w:val="18"/>
                <w:szCs w:val="18"/>
                <w:lang w:val="uz-Cyrl-UZ"/>
              </w:rPr>
              <w:t>“</w:t>
            </w:r>
            <w:r w:rsidR="00E16BA3">
              <w:rPr>
                <w:sz w:val="18"/>
                <w:szCs w:val="18"/>
                <w:lang w:val="en-US"/>
              </w:rPr>
              <w:t>EXPERT</w:t>
            </w:r>
            <w:r w:rsidR="00E16BA3" w:rsidRPr="00095616">
              <w:rPr>
                <w:sz w:val="18"/>
                <w:szCs w:val="18"/>
                <w:lang w:val="uz-Cyrl-UZ"/>
              </w:rPr>
              <w:t xml:space="preserve"> </w:t>
            </w:r>
            <w:r w:rsidR="00E16BA3" w:rsidRPr="003A4BA2">
              <w:rPr>
                <w:sz w:val="18"/>
                <w:szCs w:val="18"/>
                <w:lang w:val="uz-Cyrl-UZ"/>
              </w:rPr>
              <w:t>AUDIT</w:t>
            </w:r>
            <w:r w:rsidR="00E16BA3" w:rsidRPr="00B63F6D">
              <w:rPr>
                <w:sz w:val="18"/>
                <w:szCs w:val="18"/>
                <w:lang w:val="uz-Cyrl-UZ"/>
              </w:rPr>
              <w:t xml:space="preserve"> ” МЧЖ </w:t>
            </w:r>
            <w:r w:rsidRPr="00B26C18">
              <w:rPr>
                <w:sz w:val="18"/>
                <w:szCs w:val="18"/>
                <w:lang w:val="uz-Cyrl-UZ"/>
              </w:rPr>
              <w:t xml:space="preserve"> </w:t>
            </w:r>
            <w:r w:rsidRPr="00B26C18">
              <w:rPr>
                <w:sz w:val="18"/>
                <w:szCs w:val="18"/>
                <w:lang w:val="uz-Latn-UZ"/>
              </w:rPr>
              <w:t xml:space="preserve"> </w:t>
            </w:r>
            <w:r w:rsidRPr="00B26C18">
              <w:rPr>
                <w:sz w:val="18"/>
                <w:szCs w:val="18"/>
                <w:lang w:val="uz-Cyrl-UZ"/>
              </w:rPr>
              <w:t xml:space="preserve">             аудиторлик ташкилоти тасдиқлансин ва унга тўланадиган ҳақининг энг кўп чегараси </w:t>
            </w:r>
            <w:r w:rsidR="00E16BA3">
              <w:rPr>
                <w:sz w:val="18"/>
                <w:szCs w:val="18"/>
                <w:lang w:val="uz-Cyrl-UZ"/>
              </w:rPr>
              <w:t>9</w:t>
            </w:r>
            <w:r w:rsidRPr="00B26C18">
              <w:rPr>
                <w:sz w:val="18"/>
                <w:szCs w:val="18"/>
                <w:lang w:val="uz-Cyrl-UZ"/>
              </w:rPr>
              <w:t xml:space="preserve"> </w:t>
            </w:r>
            <w:r w:rsidR="00E16BA3">
              <w:rPr>
                <w:sz w:val="18"/>
                <w:szCs w:val="18"/>
                <w:lang w:val="uz-Cyrl-UZ"/>
              </w:rPr>
              <w:t>5</w:t>
            </w:r>
            <w:r w:rsidRPr="00B26C18">
              <w:rPr>
                <w:sz w:val="18"/>
                <w:szCs w:val="18"/>
                <w:lang w:val="uz-Cyrl-UZ"/>
              </w:rPr>
              <w:t>00 000 сўм миқдори этиб белгилансин (ёқлаган 62</w:t>
            </w:r>
            <w:r w:rsidR="00E16BA3">
              <w:rPr>
                <w:sz w:val="18"/>
                <w:szCs w:val="18"/>
                <w:lang w:val="uz-Cyrl-UZ"/>
              </w:rPr>
              <w:t>1072</w:t>
            </w:r>
            <w:r w:rsidRPr="00B26C18">
              <w:rPr>
                <w:sz w:val="18"/>
                <w:szCs w:val="18"/>
                <w:lang w:val="uz-Cyrl-UZ"/>
              </w:rPr>
              <w:t xml:space="preserve"> та овоз – </w:t>
            </w:r>
            <w:r w:rsidRPr="00B26C18">
              <w:rPr>
                <w:sz w:val="18"/>
                <w:szCs w:val="18"/>
                <w:lang w:val="uz-Latn-UZ"/>
              </w:rPr>
              <w:t>100</w:t>
            </w:r>
            <w:r w:rsidRPr="00B26C18">
              <w:rPr>
                <w:sz w:val="18"/>
                <w:szCs w:val="18"/>
                <w:lang w:val="uz-Cyrl-UZ"/>
              </w:rPr>
              <w:t xml:space="preserve"> %, қарши  – йўқ, бетараф– йўқ).</w:t>
            </w:r>
          </w:p>
          <w:p w:rsidR="00F40256" w:rsidRPr="00F40256" w:rsidRDefault="00F40256" w:rsidP="00F40256">
            <w:pPr>
              <w:pStyle w:val="a4"/>
              <w:ind w:left="709"/>
              <w:rPr>
                <w:rFonts w:ascii="Arial Narrow" w:hAnsi="Arial Narrow"/>
                <w:sz w:val="18"/>
                <w:szCs w:val="18"/>
                <w:lang w:val="uz-Cyrl-UZ" w:eastAsia="ru-RU"/>
              </w:rPr>
            </w:pPr>
          </w:p>
        </w:tc>
      </w:tr>
      <w:tr w:rsidR="00F40256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7A0023" w:rsidRDefault="00F40256" w:rsidP="00F40256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B26C18" w:rsidRDefault="004F7967" w:rsidP="00F40256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Ж</w:t>
            </w:r>
            <w:r w:rsidR="00F40256" w:rsidRPr="00B26C18">
              <w:rPr>
                <w:sz w:val="18"/>
                <w:szCs w:val="18"/>
                <w:lang w:val="uz-Cyrl-UZ"/>
              </w:rPr>
              <w:t>амиятнинг ташкилий тузилмасига</w:t>
            </w:r>
            <w:r w:rsidR="00F40256">
              <w:rPr>
                <w:sz w:val="18"/>
                <w:szCs w:val="18"/>
                <w:lang w:val="uz-Cyrl-UZ"/>
              </w:rPr>
              <w:t xml:space="preserve"> киритилган</w:t>
            </w:r>
            <w:r w:rsidR="00F40256" w:rsidRPr="00B26C18">
              <w:rPr>
                <w:sz w:val="18"/>
                <w:szCs w:val="18"/>
                <w:lang w:val="uz-Cyrl-UZ"/>
              </w:rPr>
              <w:t xml:space="preserve"> ўзгартириш</w:t>
            </w:r>
            <w:r w:rsidR="00F40256">
              <w:rPr>
                <w:sz w:val="18"/>
                <w:szCs w:val="18"/>
                <w:lang w:val="uz-Cyrl-UZ"/>
              </w:rPr>
              <w:t xml:space="preserve"> ва қўшимчалар инобатга олинсин ва ушбу ташкилий тузилма тасдиқлансин.</w:t>
            </w:r>
            <w:r w:rsidR="00F40256" w:rsidRPr="00B26C18">
              <w:rPr>
                <w:sz w:val="18"/>
                <w:szCs w:val="18"/>
                <w:lang w:val="uz-Cyrl-UZ"/>
              </w:rPr>
              <w:t xml:space="preserve"> (ёқлаган 62</w:t>
            </w:r>
            <w:r>
              <w:rPr>
                <w:sz w:val="18"/>
                <w:szCs w:val="18"/>
                <w:lang w:val="uz-Cyrl-UZ"/>
              </w:rPr>
              <w:t>1072</w:t>
            </w:r>
            <w:r w:rsidR="00F40256" w:rsidRPr="00B26C18">
              <w:rPr>
                <w:sz w:val="18"/>
                <w:szCs w:val="18"/>
                <w:lang w:val="uz-Cyrl-UZ"/>
              </w:rPr>
              <w:t xml:space="preserve"> та овоз – </w:t>
            </w:r>
            <w:r w:rsidR="00F40256" w:rsidRPr="00B26C18">
              <w:rPr>
                <w:sz w:val="18"/>
                <w:szCs w:val="18"/>
                <w:lang w:val="uz-Latn-UZ"/>
              </w:rPr>
              <w:t>100</w:t>
            </w:r>
            <w:r w:rsidR="00F40256" w:rsidRPr="00B26C18">
              <w:rPr>
                <w:sz w:val="18"/>
                <w:szCs w:val="18"/>
                <w:lang w:val="uz-Cyrl-UZ"/>
              </w:rPr>
              <w:t xml:space="preserve"> %, қарши – йўқ, бетараф– йўқ).</w:t>
            </w:r>
          </w:p>
          <w:p w:rsidR="00F40256" w:rsidRPr="00060B29" w:rsidRDefault="00F40256" w:rsidP="00F40256">
            <w:pPr>
              <w:pStyle w:val="a4"/>
              <w:rPr>
                <w:rFonts w:ascii="Arial Narrow" w:hAnsi="Arial Narrow"/>
                <w:sz w:val="18"/>
                <w:szCs w:val="18"/>
                <w:lang w:val="ru-RU" w:eastAsia="ru-RU"/>
              </w:rPr>
            </w:pPr>
          </w:p>
        </w:tc>
      </w:tr>
      <w:tr w:rsidR="00F40256" w:rsidTr="00A07ED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7A0023" w:rsidRDefault="00F40256" w:rsidP="00F40256">
            <w:pPr>
              <w:pStyle w:val="a3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A0023">
              <w:rPr>
                <w:rFonts w:ascii="Arial Narrow" w:hAnsi="Arial Narrow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5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B26C18" w:rsidRDefault="00F40256" w:rsidP="00F40256">
            <w:pPr>
              <w:pStyle w:val="a7"/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Жамият “Кузатув кенгаши ҳақида)ги Низомига киритлган ўзгартириш ва қўшимчалар инобатга олинсин ва ушбу низо янги таҳрирда тасдиқлансин.</w:t>
            </w:r>
            <w:r w:rsidRPr="00B26C18">
              <w:rPr>
                <w:sz w:val="18"/>
                <w:szCs w:val="18"/>
                <w:lang w:val="uz-Cyrl-UZ"/>
              </w:rPr>
              <w:t>(ёқлаган 62</w:t>
            </w:r>
            <w:r w:rsidR="004F7967">
              <w:rPr>
                <w:sz w:val="18"/>
                <w:szCs w:val="18"/>
                <w:lang w:val="uz-Cyrl-UZ"/>
              </w:rPr>
              <w:t>1072</w:t>
            </w:r>
            <w:r w:rsidRPr="00B26C18">
              <w:rPr>
                <w:sz w:val="18"/>
                <w:szCs w:val="18"/>
                <w:lang w:val="uz-Cyrl-UZ"/>
              </w:rPr>
              <w:t xml:space="preserve"> та овоз – </w:t>
            </w:r>
            <w:r w:rsidRPr="00B26C18">
              <w:rPr>
                <w:sz w:val="18"/>
                <w:szCs w:val="18"/>
                <w:lang w:val="uz-Latn-UZ"/>
              </w:rPr>
              <w:t>100</w:t>
            </w:r>
            <w:r w:rsidRPr="00B26C18">
              <w:rPr>
                <w:sz w:val="18"/>
                <w:szCs w:val="18"/>
                <w:lang w:val="uz-Cyrl-UZ"/>
              </w:rPr>
              <w:t xml:space="preserve"> %, қарши – йўқ, бетараф– йўқ).</w:t>
            </w:r>
          </w:p>
          <w:p w:rsidR="00F40256" w:rsidRPr="00F40256" w:rsidRDefault="00F40256" w:rsidP="00F40256">
            <w:pPr>
              <w:pStyle w:val="a4"/>
              <w:rPr>
                <w:rFonts w:ascii="Arial Narrow" w:hAnsi="Arial Narrow"/>
                <w:sz w:val="18"/>
                <w:szCs w:val="18"/>
                <w:lang w:val="uz-Cyrl-UZ" w:eastAsia="ru-RU"/>
              </w:rPr>
            </w:pPr>
          </w:p>
        </w:tc>
      </w:tr>
      <w:tr w:rsidR="00F40256" w:rsidTr="007A1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9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Избрание членов наблюдательного совета:</w:t>
            </w:r>
          </w:p>
        </w:tc>
      </w:tr>
      <w:tr w:rsidR="00F40256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256" w:rsidRPr="00FA116A" w:rsidRDefault="00F40256" w:rsidP="00F40256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Информация о кандидатах</w:t>
            </w:r>
          </w:p>
        </w:tc>
        <w:tc>
          <w:tcPr>
            <w:tcW w:w="7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256" w:rsidRPr="00FA116A" w:rsidRDefault="00F40256" w:rsidP="00F40256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Количество голосов</w:t>
            </w:r>
          </w:p>
        </w:tc>
      </w:tr>
      <w:tr w:rsidR="00F40256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256" w:rsidRPr="00FA116A" w:rsidRDefault="00F40256" w:rsidP="00F40256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256" w:rsidRPr="00FA116A" w:rsidRDefault="00F40256" w:rsidP="00F40256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2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256" w:rsidRPr="00FA116A" w:rsidRDefault="00F40256" w:rsidP="00F40256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место работы</w:t>
            </w:r>
          </w:p>
        </w:tc>
        <w:tc>
          <w:tcPr>
            <w:tcW w:w="1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256" w:rsidRPr="00FA116A" w:rsidRDefault="00F40256" w:rsidP="00F40256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 xml:space="preserve">принадлежащие </w:t>
            </w: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br/>
              <w:t>им акции</w:t>
            </w:r>
          </w:p>
        </w:tc>
        <w:tc>
          <w:tcPr>
            <w:tcW w:w="7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40256" w:rsidTr="004D1CB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256" w:rsidRPr="00FA116A" w:rsidRDefault="003745C5" w:rsidP="00F40256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К</w:t>
            </w:r>
            <w:r w:rsidR="00F40256" w:rsidRPr="00FA116A">
              <w:rPr>
                <w:rFonts w:ascii="Arial Narrow" w:hAnsi="Arial Narrow"/>
                <w:color w:val="000000"/>
                <w:sz w:val="18"/>
                <w:szCs w:val="18"/>
              </w:rPr>
              <w:t>оличество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256" w:rsidRPr="00FA116A" w:rsidRDefault="002912B5" w:rsidP="00F40256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Т</w:t>
            </w:r>
            <w:r w:rsidR="00F40256" w:rsidRPr="00FA116A">
              <w:rPr>
                <w:rFonts w:ascii="Arial Narrow" w:hAnsi="Arial Narrow"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7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40256" w:rsidTr="004D1CB7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3745C5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B63F6D">
              <w:rPr>
                <w:sz w:val="18"/>
                <w:szCs w:val="18"/>
                <w:lang w:val="uz-Cyrl-UZ"/>
              </w:rPr>
              <w:t>Расулов Камолиддин Раимберди ўғли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060B29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414310">
              <w:rPr>
                <w:sz w:val="18"/>
                <w:szCs w:val="18"/>
                <w:lang w:val="uz-Cyrl-UZ"/>
              </w:rPr>
              <w:t>Тошкент шаҳар ҳокимлиги “Муниципал активларни бошқариш маркази” ДУКнинг бош директори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Не имеется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420896" w:rsidRDefault="00F40256" w:rsidP="003745C5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621</w:t>
            </w:r>
            <w:r w:rsidR="003745C5"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072</w:t>
            </w:r>
          </w:p>
        </w:tc>
      </w:tr>
      <w:tr w:rsidR="00F40256" w:rsidTr="004D1CB7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3745C5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B63F6D">
              <w:rPr>
                <w:sz w:val="18"/>
                <w:szCs w:val="18"/>
                <w:lang w:val="uz-Cyrl-UZ"/>
              </w:rPr>
              <w:t>Шамансуров Шоаброр Шамаҳкович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060B29" w:rsidP="00060B29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414310">
              <w:rPr>
                <w:sz w:val="18"/>
                <w:szCs w:val="18"/>
                <w:lang w:val="uz-Cyrl-UZ"/>
              </w:rPr>
              <w:t xml:space="preserve">Тошкент шаҳар ҳокимлиги “Муниципал активларни бошқариш маркази” ДУКнинг </w:t>
            </w:r>
            <w:r>
              <w:rPr>
                <w:sz w:val="18"/>
                <w:szCs w:val="18"/>
                <w:lang w:val="uz-Cyrl-UZ"/>
              </w:rPr>
              <w:t>бўлим бошлиғи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Не имеется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420896" w:rsidRDefault="00F40256" w:rsidP="003745C5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621</w:t>
            </w:r>
            <w:r w:rsidR="003745C5"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072</w:t>
            </w:r>
          </w:p>
        </w:tc>
      </w:tr>
      <w:tr w:rsidR="00F40256" w:rsidTr="004D1CB7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3745C5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Иброхимов Тўлқин Собитович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3026BB" w:rsidRDefault="00060B29" w:rsidP="00060B29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 w:rsidRPr="00414310">
              <w:rPr>
                <w:sz w:val="18"/>
                <w:szCs w:val="18"/>
                <w:lang w:val="uz-Cyrl-UZ"/>
              </w:rPr>
              <w:t>Тошкент шаҳар ҳокимлиги “Муниципал активларни бошқариш маркази” ДУКнинг б</w:t>
            </w:r>
            <w:r>
              <w:rPr>
                <w:sz w:val="18"/>
                <w:szCs w:val="18"/>
                <w:lang w:val="uz-Cyrl-UZ"/>
              </w:rPr>
              <w:t>ўлим бошлиғи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Не имеется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420896" w:rsidRDefault="00F40256" w:rsidP="003745C5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621</w:t>
            </w:r>
            <w:r w:rsidR="003745C5"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072</w:t>
            </w:r>
          </w:p>
        </w:tc>
      </w:tr>
      <w:tr w:rsidR="00F40256" w:rsidTr="004D1CB7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3745C5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Каримов Сардор Юлдашбаевич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060B29" w:rsidP="00060B29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414310">
              <w:rPr>
                <w:sz w:val="18"/>
                <w:szCs w:val="18"/>
                <w:lang w:val="uz-Cyrl-UZ"/>
              </w:rPr>
              <w:t>Тошкент шаҳар ҳокимлиги “Муниципал активларни бошқариш маркази” ДУКнинг б</w:t>
            </w:r>
            <w:r>
              <w:rPr>
                <w:sz w:val="18"/>
                <w:szCs w:val="18"/>
                <w:lang w:val="uz-Cyrl-UZ"/>
              </w:rPr>
              <w:t>ўлим бошлиғи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Не имеется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420896" w:rsidRDefault="00F40256" w:rsidP="003745C5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621</w:t>
            </w:r>
            <w:r w:rsidR="003745C5"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072</w:t>
            </w:r>
          </w:p>
        </w:tc>
      </w:tr>
      <w:tr w:rsidR="00F40256" w:rsidTr="004D1CB7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3026BB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5.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3026BB" w:rsidRDefault="003745C5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Умаров Арслон Аблаатович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3026BB" w:rsidRDefault="00F40256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Акционер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3026BB" w:rsidRDefault="003745C5" w:rsidP="00F40256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3026BB" w:rsidRDefault="00F40256" w:rsidP="00F40256">
            <w:pPr>
              <w:jc w:val="center"/>
              <w:rPr>
                <w:rFonts w:ascii="Arial" w:hAnsi="Arial" w:cs="Arial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sz w:val="18"/>
                <w:szCs w:val="18"/>
                <w:lang w:val="uz-Cyrl-UZ"/>
              </w:rPr>
              <w:t>Прост</w:t>
            </w:r>
            <w:r>
              <w:rPr>
                <w:rFonts w:ascii="Arial Narrow" w:hAnsi="Arial Narrow"/>
                <w:sz w:val="18"/>
                <w:szCs w:val="18"/>
              </w:rPr>
              <w:t>ы</w:t>
            </w:r>
            <w:r>
              <w:rPr>
                <w:rFonts w:ascii="Arial" w:hAnsi="Arial" w:cs="Arial"/>
                <w:sz w:val="18"/>
                <w:szCs w:val="18"/>
                <w:lang w:val="uz-Cyrl-UZ"/>
              </w:rPr>
              <w:t>й б/н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40256" w:rsidRPr="00A97F3F" w:rsidRDefault="00F40256" w:rsidP="003745C5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621</w:t>
            </w:r>
            <w:r w:rsidR="003745C5"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028</w:t>
            </w:r>
          </w:p>
        </w:tc>
      </w:tr>
      <w:tr w:rsidR="00F40256" w:rsidTr="004D1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Текст вносимых изменений и (или) дополнений в устав**</w:t>
            </w:r>
          </w:p>
        </w:tc>
        <w:tc>
          <w:tcPr>
            <w:tcW w:w="29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256" w:rsidRPr="00FA116A" w:rsidRDefault="00F40256" w:rsidP="00F4025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885"/>
        <w:gridCol w:w="3500"/>
      </w:tblGrid>
      <w:tr w:rsidR="00BB2994" w:rsidRPr="00F4482B" w:rsidTr="00BF3F0D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:rsidR="00BB2994" w:rsidRPr="00BB2994" w:rsidRDefault="00BB2994" w:rsidP="00BF3F0D">
            <w:pPr>
              <w:rPr>
                <w:rFonts w:cs="Aharoni"/>
                <w:color w:val="000000"/>
                <w:lang w:val="uz-Cyrl-UZ"/>
              </w:rPr>
            </w:pPr>
          </w:p>
          <w:p w:rsidR="00BB2994" w:rsidRPr="00BB2994" w:rsidRDefault="00BB2994" w:rsidP="00BF3F0D">
            <w:pPr>
              <w:rPr>
                <w:rFonts w:cs="Aharoni"/>
                <w:color w:val="000000"/>
              </w:rPr>
            </w:pPr>
            <w:proofErr w:type="spellStart"/>
            <w:r w:rsidRPr="00BB2994">
              <w:rPr>
                <w:rFonts w:cs="Aharoni"/>
                <w:color w:val="000000"/>
              </w:rPr>
              <w:t>Ижроия</w:t>
            </w:r>
            <w:proofErr w:type="spellEnd"/>
            <w:r w:rsidRPr="00BB2994">
              <w:rPr>
                <w:rFonts w:cs="Aharoni"/>
                <w:color w:val="000000"/>
              </w:rPr>
              <w:t xml:space="preserve"> </w:t>
            </w:r>
            <w:proofErr w:type="spellStart"/>
            <w:r w:rsidRPr="00BB2994">
              <w:rPr>
                <w:rFonts w:cs="Aharoni"/>
                <w:color w:val="000000"/>
              </w:rPr>
              <w:t>органи</w:t>
            </w:r>
            <w:proofErr w:type="spellEnd"/>
            <w:r w:rsidRPr="00BB2994">
              <w:rPr>
                <w:rFonts w:cs="Aharoni"/>
                <w:color w:val="000000"/>
              </w:rPr>
              <w:t xml:space="preserve"> раҳбарининг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:rsidR="00BB2994" w:rsidRPr="00BB2994" w:rsidRDefault="00BB2994" w:rsidP="00BF3F0D">
            <w:pPr>
              <w:rPr>
                <w:rFonts w:cs="Aharoni"/>
                <w:color w:val="000000"/>
                <w:lang w:val="uz-Cyrl-UZ"/>
              </w:rPr>
            </w:pPr>
          </w:p>
          <w:p w:rsidR="00BB2994" w:rsidRPr="00BB2994" w:rsidRDefault="00BB2994" w:rsidP="00BB2994">
            <w:pPr>
              <w:rPr>
                <w:rFonts w:cs="Aharoni"/>
                <w:color w:val="000000"/>
                <w:lang w:val="uz-Cyrl-UZ"/>
              </w:rPr>
            </w:pPr>
            <w:r w:rsidRPr="00BB2994">
              <w:rPr>
                <w:rFonts w:cs="Aharoni"/>
                <w:color w:val="000000"/>
                <w:lang w:val="uz-Cyrl-UZ"/>
              </w:rPr>
              <w:t xml:space="preserve"> </w:t>
            </w:r>
            <w:r w:rsidRPr="00BB2994">
              <w:rPr>
                <w:rFonts w:cs="Aharoni"/>
                <w:color w:val="000000"/>
              </w:rPr>
              <w:t>‎‎‎</w:t>
            </w:r>
            <w:r w:rsidRPr="00BB2994">
              <w:rPr>
                <w:rFonts w:cs="Aharoni"/>
                <w:color w:val="000000"/>
                <w:lang w:val="uz-Cyrl-UZ"/>
              </w:rPr>
              <w:t>Файзиев Эркинжон Абдураззоқович</w:t>
            </w:r>
          </w:p>
        </w:tc>
      </w:tr>
      <w:tr w:rsidR="00BB2994" w:rsidRPr="00530518" w:rsidTr="00BF3F0D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:rsidR="00BB2994" w:rsidRPr="00BB2994" w:rsidRDefault="00BB2994" w:rsidP="00BF3F0D">
            <w:pPr>
              <w:rPr>
                <w:rFonts w:cs="Aharoni"/>
                <w:color w:val="000000"/>
                <w:lang w:val="uz-Cyrl-UZ"/>
              </w:rPr>
            </w:pPr>
            <w:r w:rsidRPr="00BB2994">
              <w:rPr>
                <w:rFonts w:cs="Aharoni"/>
                <w:color w:val="000000"/>
                <w:lang w:val="uz-Cyrl-UZ"/>
              </w:rPr>
              <w:br/>
              <w:t>‎Бош бухгалтернинг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:rsidR="00BB2994" w:rsidRPr="00BB2994" w:rsidRDefault="00BB2994" w:rsidP="00BB2994">
            <w:pPr>
              <w:rPr>
                <w:rFonts w:cs="Aharoni"/>
                <w:color w:val="000000"/>
                <w:lang w:val="uz-Cyrl-UZ"/>
              </w:rPr>
            </w:pPr>
            <w:r w:rsidRPr="00BB2994">
              <w:rPr>
                <w:rFonts w:cs="Aharoni"/>
                <w:color w:val="000000"/>
                <w:lang w:val="uz-Cyrl-UZ"/>
              </w:rPr>
              <w:br/>
            </w:r>
            <w:r w:rsidRPr="00BB2994">
              <w:rPr>
                <w:rFonts w:cs="Aharoni"/>
                <w:color w:val="000000"/>
              </w:rPr>
              <w:t>‎ ‎‎</w:t>
            </w:r>
            <w:r w:rsidRPr="00BB2994">
              <w:rPr>
                <w:rFonts w:cs="Aharoni"/>
                <w:color w:val="000000"/>
                <w:lang w:val="en-US"/>
              </w:rPr>
              <w:t xml:space="preserve"> </w:t>
            </w:r>
            <w:r w:rsidRPr="00BB2994">
              <w:rPr>
                <w:rFonts w:cs="Aharoni"/>
                <w:color w:val="000000"/>
              </w:rPr>
              <w:t xml:space="preserve">    </w:t>
            </w:r>
            <w:r w:rsidRPr="00BB2994">
              <w:rPr>
                <w:rFonts w:cs="Aharoni"/>
                <w:color w:val="000000"/>
                <w:lang w:val="uz-Cyrl-UZ"/>
              </w:rPr>
              <w:t>Норқулов Вохид Тавакал ўғли</w:t>
            </w:r>
          </w:p>
          <w:p w:rsidR="00BB2994" w:rsidRPr="00BB2994" w:rsidRDefault="00BB2994" w:rsidP="00BF3F0D">
            <w:pPr>
              <w:rPr>
                <w:rFonts w:cs="Aharoni"/>
                <w:color w:val="000000"/>
              </w:rPr>
            </w:pPr>
          </w:p>
        </w:tc>
      </w:tr>
      <w:tr w:rsidR="00BB2994" w:rsidRPr="00002F55" w:rsidTr="00BF3F0D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:rsidR="00BB2994" w:rsidRPr="00BB2994" w:rsidRDefault="00BB2994" w:rsidP="00BF3F0D">
            <w:pPr>
              <w:rPr>
                <w:rFonts w:cs="Aharoni"/>
                <w:color w:val="000000"/>
              </w:rPr>
            </w:pPr>
            <w:r w:rsidRPr="00BB2994">
              <w:rPr>
                <w:rFonts w:cs="Aharoni"/>
                <w:color w:val="000000"/>
              </w:rPr>
              <w:br/>
              <w:t>‎</w:t>
            </w:r>
            <w:proofErr w:type="spellStart"/>
            <w:r w:rsidRPr="00BB2994">
              <w:rPr>
                <w:rFonts w:cs="Aharoni"/>
                <w:color w:val="000000"/>
              </w:rPr>
              <w:t>Веб-сайтда</w:t>
            </w:r>
            <w:proofErr w:type="spellEnd"/>
            <w:r w:rsidRPr="00BB2994">
              <w:rPr>
                <w:rFonts w:cs="Aharoni"/>
                <w:color w:val="000000"/>
              </w:rPr>
              <w:t xml:space="preserve"> </w:t>
            </w:r>
            <w:proofErr w:type="spellStart"/>
            <w:r w:rsidRPr="00BB2994">
              <w:rPr>
                <w:rFonts w:cs="Aharoni"/>
                <w:color w:val="000000"/>
              </w:rPr>
              <w:t>ахборот</w:t>
            </w:r>
            <w:proofErr w:type="spellEnd"/>
            <w:r w:rsidRPr="00BB2994">
              <w:rPr>
                <w:rFonts w:cs="Aharoni"/>
                <w:color w:val="000000"/>
              </w:rPr>
              <w:t xml:space="preserve"> </w:t>
            </w:r>
            <w:proofErr w:type="spellStart"/>
            <w:r w:rsidRPr="00BB2994">
              <w:rPr>
                <w:rFonts w:cs="Aharoni"/>
                <w:color w:val="000000"/>
              </w:rPr>
              <w:t>жойлаштирган</w:t>
            </w:r>
            <w:proofErr w:type="spellEnd"/>
            <w:r w:rsidRPr="00BB2994">
              <w:rPr>
                <w:rFonts w:cs="Aharoni"/>
                <w:color w:val="000000"/>
              </w:rPr>
              <w:t xml:space="preserve"> </w:t>
            </w:r>
            <w:proofErr w:type="spellStart"/>
            <w:r w:rsidRPr="00BB2994">
              <w:rPr>
                <w:rFonts w:cs="Aharoni"/>
                <w:color w:val="000000"/>
              </w:rPr>
              <w:t>ваколатли</w:t>
            </w:r>
            <w:proofErr w:type="spellEnd"/>
            <w:r w:rsidRPr="00BB2994">
              <w:rPr>
                <w:rFonts w:cs="Aharoni"/>
                <w:color w:val="000000"/>
              </w:rPr>
              <w:t xml:space="preserve"> </w:t>
            </w:r>
            <w:proofErr w:type="spellStart"/>
            <w:r w:rsidRPr="00BB2994">
              <w:rPr>
                <w:rFonts w:cs="Aharoni"/>
                <w:color w:val="000000"/>
              </w:rPr>
              <w:t>шахснинг</w:t>
            </w:r>
            <w:proofErr w:type="spellEnd"/>
            <w:r w:rsidRPr="00BB2994">
              <w:rPr>
                <w:rFonts w:cs="Aharoni"/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</w:tcPr>
          <w:p w:rsidR="00BB2994" w:rsidRPr="00BB2994" w:rsidRDefault="00BB2994" w:rsidP="00BF3F0D">
            <w:pPr>
              <w:rPr>
                <w:rFonts w:cs="Aharoni"/>
                <w:color w:val="000000"/>
              </w:rPr>
            </w:pPr>
            <w:r w:rsidRPr="00BB2994">
              <w:rPr>
                <w:rFonts w:cs="Aharoni"/>
                <w:color w:val="000000"/>
              </w:rPr>
              <w:t xml:space="preserve">           </w:t>
            </w:r>
            <w:proofErr w:type="spellStart"/>
            <w:r w:rsidRPr="00BB2994">
              <w:rPr>
                <w:rFonts w:cs="Aharoni"/>
                <w:color w:val="000000"/>
                <w:lang w:val="en-US"/>
              </w:rPr>
              <w:t>Кучаров</w:t>
            </w:r>
            <w:proofErr w:type="spellEnd"/>
            <w:r w:rsidRPr="00BB2994">
              <w:rPr>
                <w:rFonts w:cs="Aharoni"/>
                <w:color w:val="000000"/>
                <w:lang w:val="en-US"/>
              </w:rPr>
              <w:t xml:space="preserve"> </w:t>
            </w:r>
            <w:proofErr w:type="spellStart"/>
            <w:r w:rsidRPr="00BB2994">
              <w:rPr>
                <w:rFonts w:cs="Aharoni"/>
                <w:color w:val="000000"/>
                <w:lang w:val="en-US"/>
              </w:rPr>
              <w:t>Элмурод</w:t>
            </w:r>
            <w:proofErr w:type="spellEnd"/>
            <w:r w:rsidRPr="00BB2994">
              <w:rPr>
                <w:rFonts w:cs="Aharoni"/>
                <w:color w:val="000000"/>
                <w:lang w:val="en-US"/>
              </w:rPr>
              <w:t xml:space="preserve"> </w:t>
            </w:r>
            <w:r w:rsidRPr="00BB2994">
              <w:rPr>
                <w:rFonts w:cs="Aharoni"/>
                <w:color w:val="000000"/>
              </w:rPr>
              <w:t xml:space="preserve">    </w:t>
            </w:r>
          </w:p>
          <w:p w:rsidR="00BB2994" w:rsidRPr="00BB2994" w:rsidRDefault="00BB2994" w:rsidP="00BF3F0D">
            <w:pPr>
              <w:rPr>
                <w:rFonts w:cs="Aharoni"/>
                <w:color w:val="000000"/>
                <w:lang w:val="en-US"/>
              </w:rPr>
            </w:pPr>
            <w:r w:rsidRPr="00BB2994">
              <w:rPr>
                <w:rFonts w:cs="Aharoni"/>
                <w:color w:val="000000"/>
              </w:rPr>
              <w:t xml:space="preserve">             </w:t>
            </w:r>
            <w:proofErr w:type="spellStart"/>
            <w:r w:rsidRPr="00BB2994">
              <w:rPr>
                <w:rFonts w:cs="Aharoni"/>
                <w:color w:val="000000"/>
                <w:lang w:val="en-US"/>
              </w:rPr>
              <w:t>Бободавлатович</w:t>
            </w:r>
            <w:proofErr w:type="spellEnd"/>
          </w:p>
        </w:tc>
      </w:tr>
    </w:tbl>
    <w:p w:rsidR="0097337A" w:rsidRDefault="0097337A" w:rsidP="00BB2994">
      <w:pPr>
        <w:tabs>
          <w:tab w:val="left" w:pos="1190"/>
        </w:tabs>
        <w:jc w:val="both"/>
        <w:rPr>
          <w:b/>
          <w:lang w:val="uz-Cyrl-UZ"/>
        </w:rPr>
      </w:pPr>
    </w:p>
    <w:p w:rsidR="00420896" w:rsidRDefault="00420896" w:rsidP="008C074B">
      <w:pPr>
        <w:tabs>
          <w:tab w:val="left" w:pos="1190"/>
        </w:tabs>
        <w:jc w:val="center"/>
        <w:rPr>
          <w:b/>
          <w:lang w:val="uz-Cyrl-UZ"/>
        </w:rPr>
      </w:pPr>
    </w:p>
    <w:p w:rsidR="00420896" w:rsidRPr="00420896" w:rsidRDefault="00420896" w:rsidP="008C074B">
      <w:pPr>
        <w:tabs>
          <w:tab w:val="left" w:pos="1190"/>
        </w:tabs>
        <w:jc w:val="center"/>
        <w:rPr>
          <w:b/>
          <w:lang w:val="uz-Cyrl-UZ"/>
        </w:rPr>
      </w:pPr>
    </w:p>
    <w:sectPr w:rsidR="00420896" w:rsidRPr="00420896" w:rsidSect="0089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4471"/>
    <w:multiLevelType w:val="hybridMultilevel"/>
    <w:tmpl w:val="48DC9476"/>
    <w:lvl w:ilvl="0" w:tplc="77C891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F529A5"/>
    <w:multiLevelType w:val="multilevel"/>
    <w:tmpl w:val="B4D03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74B"/>
    <w:rsid w:val="000146C1"/>
    <w:rsid w:val="0003316E"/>
    <w:rsid w:val="00052967"/>
    <w:rsid w:val="00060B29"/>
    <w:rsid w:val="0007655F"/>
    <w:rsid w:val="000E6F7C"/>
    <w:rsid w:val="000F2816"/>
    <w:rsid w:val="0011423F"/>
    <w:rsid w:val="00144B0A"/>
    <w:rsid w:val="00160FD1"/>
    <w:rsid w:val="001A3F3C"/>
    <w:rsid w:val="001D1E0E"/>
    <w:rsid w:val="002060AC"/>
    <w:rsid w:val="00253F11"/>
    <w:rsid w:val="00276264"/>
    <w:rsid w:val="002912B5"/>
    <w:rsid w:val="002A3428"/>
    <w:rsid w:val="002E13E3"/>
    <w:rsid w:val="003026BB"/>
    <w:rsid w:val="003745C5"/>
    <w:rsid w:val="00392021"/>
    <w:rsid w:val="0040085C"/>
    <w:rsid w:val="0041349C"/>
    <w:rsid w:val="00420896"/>
    <w:rsid w:val="00427413"/>
    <w:rsid w:val="00432C3E"/>
    <w:rsid w:val="00461504"/>
    <w:rsid w:val="0046742A"/>
    <w:rsid w:val="0048275D"/>
    <w:rsid w:val="004873C8"/>
    <w:rsid w:val="004D0EC4"/>
    <w:rsid w:val="004D1CB7"/>
    <w:rsid w:val="004F04B7"/>
    <w:rsid w:val="004F157E"/>
    <w:rsid w:val="004F7967"/>
    <w:rsid w:val="00513D35"/>
    <w:rsid w:val="00535260"/>
    <w:rsid w:val="005B0671"/>
    <w:rsid w:val="005B5880"/>
    <w:rsid w:val="005C2D7A"/>
    <w:rsid w:val="005C5E30"/>
    <w:rsid w:val="005E3D43"/>
    <w:rsid w:val="006317F0"/>
    <w:rsid w:val="006B49B6"/>
    <w:rsid w:val="006C3FCB"/>
    <w:rsid w:val="006C6EE8"/>
    <w:rsid w:val="00720A3D"/>
    <w:rsid w:val="0072499B"/>
    <w:rsid w:val="0079217A"/>
    <w:rsid w:val="007A0023"/>
    <w:rsid w:val="007A18F6"/>
    <w:rsid w:val="007B5FC3"/>
    <w:rsid w:val="00814688"/>
    <w:rsid w:val="00845781"/>
    <w:rsid w:val="00877052"/>
    <w:rsid w:val="00895DA5"/>
    <w:rsid w:val="008A7797"/>
    <w:rsid w:val="008B05A3"/>
    <w:rsid w:val="008C074B"/>
    <w:rsid w:val="008C35FF"/>
    <w:rsid w:val="008D0584"/>
    <w:rsid w:val="009205F1"/>
    <w:rsid w:val="00940894"/>
    <w:rsid w:val="0097337A"/>
    <w:rsid w:val="0099026F"/>
    <w:rsid w:val="00993E39"/>
    <w:rsid w:val="009A51D7"/>
    <w:rsid w:val="009E1191"/>
    <w:rsid w:val="009F3121"/>
    <w:rsid w:val="009F6D31"/>
    <w:rsid w:val="00A07ED4"/>
    <w:rsid w:val="00A17D57"/>
    <w:rsid w:val="00A25F9A"/>
    <w:rsid w:val="00A318F6"/>
    <w:rsid w:val="00A40957"/>
    <w:rsid w:val="00A75C8C"/>
    <w:rsid w:val="00A80929"/>
    <w:rsid w:val="00A97F3F"/>
    <w:rsid w:val="00AA3EC3"/>
    <w:rsid w:val="00AC1203"/>
    <w:rsid w:val="00AC5E17"/>
    <w:rsid w:val="00AC7A93"/>
    <w:rsid w:val="00B165BE"/>
    <w:rsid w:val="00B22087"/>
    <w:rsid w:val="00B3042E"/>
    <w:rsid w:val="00B30855"/>
    <w:rsid w:val="00B901C4"/>
    <w:rsid w:val="00BA259E"/>
    <w:rsid w:val="00BB1D4F"/>
    <w:rsid w:val="00BB2994"/>
    <w:rsid w:val="00BB6CAF"/>
    <w:rsid w:val="00BB75EF"/>
    <w:rsid w:val="00BD4C3E"/>
    <w:rsid w:val="00C248E1"/>
    <w:rsid w:val="00C373C5"/>
    <w:rsid w:val="00C53B0C"/>
    <w:rsid w:val="00C61551"/>
    <w:rsid w:val="00C82357"/>
    <w:rsid w:val="00CA2BE6"/>
    <w:rsid w:val="00CD742A"/>
    <w:rsid w:val="00CE3FBF"/>
    <w:rsid w:val="00D24BBB"/>
    <w:rsid w:val="00D7680A"/>
    <w:rsid w:val="00DA58E7"/>
    <w:rsid w:val="00DB3832"/>
    <w:rsid w:val="00DE0EEF"/>
    <w:rsid w:val="00E1580A"/>
    <w:rsid w:val="00E16BA3"/>
    <w:rsid w:val="00E757A1"/>
    <w:rsid w:val="00EA3183"/>
    <w:rsid w:val="00EA7DB4"/>
    <w:rsid w:val="00F02EF5"/>
    <w:rsid w:val="00F22BEC"/>
    <w:rsid w:val="00F40256"/>
    <w:rsid w:val="00F6706E"/>
    <w:rsid w:val="00F86E41"/>
    <w:rsid w:val="00FA116A"/>
    <w:rsid w:val="00FB6306"/>
    <w:rsid w:val="00FC5A83"/>
    <w:rsid w:val="00FC65C2"/>
    <w:rsid w:val="00FD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402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074B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CD742A"/>
    <w:pPr>
      <w:jc w:val="both"/>
    </w:pPr>
    <w:rPr>
      <w:rFonts w:ascii="Calibri" w:eastAsia="Calibri" w:hAnsi="Calibri"/>
      <w:sz w:val="28"/>
      <w:szCs w:val="20"/>
      <w:lang/>
    </w:rPr>
  </w:style>
  <w:style w:type="character" w:customStyle="1" w:styleId="BodyTextChar">
    <w:name w:val="Body Text Char"/>
    <w:basedOn w:val="a0"/>
    <w:link w:val="a4"/>
    <w:uiPriority w:val="99"/>
    <w:semiHidden/>
    <w:rsid w:val="00B36CE4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CD742A"/>
    <w:rPr>
      <w:sz w:val="28"/>
    </w:rPr>
  </w:style>
  <w:style w:type="paragraph" w:styleId="a6">
    <w:name w:val="List Paragraph"/>
    <w:basedOn w:val="a"/>
    <w:uiPriority w:val="99"/>
    <w:qFormat/>
    <w:rsid w:val="007A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F40256"/>
    <w:rPr>
      <w:rFonts w:ascii="Cambria" w:eastAsia="Times New Roman" w:hAnsi="Cambria"/>
      <w:b/>
      <w:bCs/>
      <w:i/>
      <w:iCs/>
      <w:sz w:val="28"/>
      <w:szCs w:val="28"/>
    </w:rPr>
  </w:style>
  <w:style w:type="paragraph" w:styleId="a7">
    <w:name w:val="No Spacing"/>
    <w:uiPriority w:val="99"/>
    <w:qFormat/>
    <w:rsid w:val="00F40256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22"/>
    <w:qFormat/>
    <w:locked/>
    <w:rsid w:val="00F402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93</cp:revision>
  <dcterms:created xsi:type="dcterms:W3CDTF">2016-05-14T06:38:00Z</dcterms:created>
  <dcterms:modified xsi:type="dcterms:W3CDTF">2025-04-25T05:48:00Z</dcterms:modified>
</cp:coreProperties>
</file>